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87" w:rsidRDefault="000C1D43" w:rsidP="00FD2C3B">
      <w:pPr>
        <w:spacing w:line="240" w:lineRule="auto"/>
        <w:jc w:val="center"/>
        <w:rPr>
          <w:b/>
          <w:color w:val="17365D" w:themeColor="text2" w:themeShade="BF"/>
          <w:sz w:val="24"/>
          <w:u w:val="single"/>
        </w:rPr>
      </w:pPr>
      <w:bookmarkStart w:id="0" w:name="_GoBack"/>
      <w:bookmarkEnd w:id="0"/>
      <w:r w:rsidRPr="003A0487">
        <w:rPr>
          <w:b/>
          <w:color w:val="17365D" w:themeColor="text2" w:themeShade="BF"/>
          <w:sz w:val="24"/>
          <w:u w:val="single"/>
        </w:rPr>
        <w:t>SAG Meeting Notes</w:t>
      </w:r>
    </w:p>
    <w:p w:rsidR="005D1473" w:rsidRDefault="000C1D43" w:rsidP="00085F83">
      <w:pPr>
        <w:spacing w:after="0" w:line="240" w:lineRule="auto"/>
        <w:jc w:val="both"/>
        <w:rPr>
          <w:color w:val="000000" w:themeColor="text1"/>
        </w:rPr>
      </w:pPr>
      <w:r w:rsidRPr="0002227E">
        <w:rPr>
          <w:b/>
          <w:bCs/>
        </w:rPr>
        <w:t>Date and time:</w:t>
      </w:r>
      <w:r w:rsidR="00B4323B">
        <w:t xml:space="preserve"> Thursday, </w:t>
      </w:r>
      <w:r w:rsidR="005C4BC5">
        <w:t>31</w:t>
      </w:r>
      <w:r w:rsidR="00B4323B">
        <w:t xml:space="preserve"> </w:t>
      </w:r>
      <w:r w:rsidR="005C4BC5">
        <w:t>March</w:t>
      </w:r>
      <w:r w:rsidR="004A220E">
        <w:t xml:space="preserve"> 2016</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3F192F" w:rsidRPr="003F2FFF">
        <w:rPr>
          <w:color w:val="000000" w:themeColor="text1"/>
        </w:rPr>
        <w:t>ACTED</w:t>
      </w:r>
      <w:r w:rsidR="003F192F">
        <w:rPr>
          <w:color w:val="000000" w:themeColor="text1"/>
        </w:rPr>
        <w:t xml:space="preserve">, </w:t>
      </w:r>
      <w:r w:rsidR="00567F9E" w:rsidRPr="003F2FFF">
        <w:rPr>
          <w:color w:val="000000" w:themeColor="text1"/>
        </w:rPr>
        <w:t>CARE</w:t>
      </w:r>
      <w:r w:rsidR="00567F9E">
        <w:rPr>
          <w:color w:val="000000" w:themeColor="text1"/>
        </w:rPr>
        <w:t xml:space="preserve">, </w:t>
      </w:r>
      <w:r w:rsidR="00085F83">
        <w:rPr>
          <w:color w:val="000000" w:themeColor="text1"/>
        </w:rPr>
        <w:t xml:space="preserve">Habitat for Humanity International, IFRC, </w:t>
      </w:r>
      <w:r w:rsidR="004A220E" w:rsidRPr="00F112AF">
        <w:rPr>
          <w:color w:val="000000" w:themeColor="text1"/>
        </w:rPr>
        <w:t>Interaction</w:t>
      </w:r>
      <w:r w:rsidR="004A220E">
        <w:rPr>
          <w:color w:val="000000" w:themeColor="text1"/>
        </w:rPr>
        <w:t xml:space="preserve">, </w:t>
      </w:r>
      <w:r w:rsidR="003F192F">
        <w:rPr>
          <w:color w:val="000000" w:themeColor="text1"/>
        </w:rPr>
        <w:t>IOM,</w:t>
      </w:r>
      <w:r w:rsidR="00085F83">
        <w:rPr>
          <w:color w:val="000000" w:themeColor="text1"/>
        </w:rPr>
        <w:t xml:space="preserve"> NRC, </w:t>
      </w:r>
      <w:r w:rsidR="00085F83" w:rsidRPr="003F2FFF">
        <w:rPr>
          <w:color w:val="000000" w:themeColor="text1"/>
        </w:rPr>
        <w:t>Save</w:t>
      </w:r>
      <w:r w:rsidR="00085F83">
        <w:rPr>
          <w:color w:val="000000" w:themeColor="text1"/>
        </w:rPr>
        <w:t xml:space="preserve"> the Children,</w:t>
      </w:r>
      <w:r w:rsidR="003F192F">
        <w:rPr>
          <w:color w:val="000000" w:themeColor="text1"/>
        </w:rPr>
        <w:t xml:space="preserve"> </w:t>
      </w:r>
      <w:r w:rsidR="002C3B17" w:rsidRPr="00F112AF">
        <w:rPr>
          <w:rStyle w:val="Strong"/>
          <w:rFonts w:cs="Arial"/>
          <w:b w:val="0"/>
          <w:bCs w:val="0"/>
          <w:color w:val="000000" w:themeColor="text1"/>
          <w:shd w:val="clear" w:color="auto" w:fill="FFFFFF"/>
        </w:rPr>
        <w:t>UN-Habitat</w:t>
      </w:r>
      <w:r w:rsidR="00085F83">
        <w:rPr>
          <w:color w:val="000000" w:themeColor="text1"/>
        </w:rPr>
        <w:t xml:space="preserve">, </w:t>
      </w:r>
      <w:r w:rsidR="005D1473">
        <w:rPr>
          <w:color w:val="000000" w:themeColor="text1"/>
        </w:rPr>
        <w:t>and UNHCR.</w:t>
      </w:r>
    </w:p>
    <w:p w:rsidR="003F2FFF" w:rsidRDefault="005D1473" w:rsidP="000813CB">
      <w:pPr>
        <w:spacing w:after="0" w:line="240" w:lineRule="auto"/>
        <w:jc w:val="both"/>
      </w:pPr>
      <w:r w:rsidRPr="005D1473">
        <w:rPr>
          <w:b/>
          <w:color w:val="000000" w:themeColor="text1"/>
        </w:rPr>
        <w:t>Excused</w:t>
      </w:r>
      <w:r>
        <w:rPr>
          <w:color w:val="000000" w:themeColor="text1"/>
        </w:rPr>
        <w:t xml:space="preserve">: </w:t>
      </w:r>
      <w:r w:rsidR="00085F83">
        <w:rPr>
          <w:color w:val="000000" w:themeColor="text1"/>
        </w:rPr>
        <w:t xml:space="preserve"> </w:t>
      </w:r>
      <w:r w:rsidR="00085F83" w:rsidRPr="005D1473">
        <w:rPr>
          <w:color w:val="000000" w:themeColor="text1"/>
        </w:rPr>
        <w:t>World Vision International</w:t>
      </w:r>
      <w:r w:rsidR="003F192F" w:rsidRPr="005D1473">
        <w:rPr>
          <w:color w:val="000000" w:themeColor="text1"/>
        </w:rPr>
        <w:t>.</w:t>
      </w:r>
      <w:r w:rsidR="003F192F">
        <w:t xml:space="preserve"> </w:t>
      </w:r>
      <w:r w:rsidR="000C1D43" w:rsidRPr="00F112AF">
        <w:t xml:space="preserve">     </w:t>
      </w:r>
    </w:p>
    <w:p w:rsidR="002C3B17" w:rsidRPr="007D37C0" w:rsidRDefault="000C1D43" w:rsidP="00085F83">
      <w:pPr>
        <w:spacing w:after="0" w:line="240" w:lineRule="auto"/>
        <w:jc w:val="both"/>
      </w:pPr>
      <w:r w:rsidRPr="00F112AF">
        <w:t xml:space="preserve">                 </w:t>
      </w:r>
    </w:p>
    <w:p w:rsidR="002C3B17" w:rsidRPr="002C3B17" w:rsidRDefault="002C3B17" w:rsidP="00344B1A">
      <w:pPr>
        <w:spacing w:after="0" w:line="240" w:lineRule="auto"/>
        <w:jc w:val="both"/>
        <w:rPr>
          <w:color w:val="000000" w:themeColor="text1"/>
        </w:rPr>
      </w:pPr>
    </w:p>
    <w:p w:rsidR="006616BF" w:rsidRPr="005704F2" w:rsidRDefault="00085F83" w:rsidP="00085F83">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Welcome, r</w:t>
      </w:r>
      <w:r w:rsidR="00237B79">
        <w:rPr>
          <w:b/>
          <w:bCs/>
          <w:i/>
          <w:color w:val="17365D" w:themeColor="text2" w:themeShade="BF"/>
        </w:rPr>
        <w:t>evision of the agenda</w:t>
      </w:r>
      <w:r w:rsidR="00E372B9">
        <w:rPr>
          <w:b/>
          <w:bCs/>
          <w:i/>
          <w:color w:val="17365D" w:themeColor="text2" w:themeShade="BF"/>
        </w:rPr>
        <w:t>.</w:t>
      </w:r>
    </w:p>
    <w:p w:rsidR="00B91987" w:rsidRDefault="00B91987" w:rsidP="00344B1A">
      <w:pPr>
        <w:pStyle w:val="ListParagraph"/>
        <w:spacing w:line="240" w:lineRule="auto"/>
        <w:ind w:left="360"/>
        <w:jc w:val="both"/>
        <w:rPr>
          <w:b/>
          <w:bCs/>
          <w:i/>
          <w:color w:val="17365D" w:themeColor="text2" w:themeShade="BF"/>
        </w:rPr>
      </w:pPr>
    </w:p>
    <w:p w:rsidR="00CF2DC7" w:rsidRDefault="001248DC" w:rsidP="00344B1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Follow up on the SAG Retreat</w:t>
      </w:r>
      <w:r w:rsidR="007C38EB">
        <w:rPr>
          <w:b/>
          <w:bCs/>
          <w:i/>
          <w:color w:val="17365D" w:themeColor="text2" w:themeShade="BF"/>
        </w:rPr>
        <w:t>: co-chairing and alternates</w:t>
      </w:r>
    </w:p>
    <w:p w:rsidR="00987EFE" w:rsidRPr="008D3100" w:rsidRDefault="00987EFE" w:rsidP="007C38EB">
      <w:pPr>
        <w:pStyle w:val="ListParagraph"/>
        <w:numPr>
          <w:ilvl w:val="0"/>
          <w:numId w:val="2"/>
        </w:numPr>
        <w:spacing w:line="240" w:lineRule="auto"/>
        <w:ind w:left="357" w:hanging="357"/>
        <w:jc w:val="both"/>
        <w:rPr>
          <w:rFonts w:ascii="Calibri" w:eastAsia="Times New Roman" w:hAnsi="Calibri" w:cs="Tahoma"/>
          <w:color w:val="222222"/>
          <w:lang w:eastAsia="en-GB"/>
        </w:rPr>
      </w:pPr>
      <w:r w:rsidRPr="008D3100">
        <w:rPr>
          <w:rFonts w:ascii="Calibri" w:eastAsia="Times New Roman" w:hAnsi="Calibri" w:cs="Tahoma"/>
          <w:color w:val="222222"/>
          <w:lang w:eastAsia="en-GB"/>
        </w:rPr>
        <w:t xml:space="preserve">A document has been shared with </w:t>
      </w:r>
      <w:r w:rsidR="00357256">
        <w:rPr>
          <w:rFonts w:ascii="Calibri" w:eastAsia="Times New Roman" w:hAnsi="Calibri" w:cs="Tahoma"/>
          <w:color w:val="222222"/>
          <w:lang w:eastAsia="en-GB"/>
        </w:rPr>
        <w:t>the</w:t>
      </w:r>
      <w:r w:rsidRPr="008D3100">
        <w:rPr>
          <w:rFonts w:ascii="Calibri" w:eastAsia="Times New Roman" w:hAnsi="Calibri" w:cs="Tahoma"/>
          <w:color w:val="222222"/>
          <w:lang w:eastAsia="en-GB"/>
        </w:rPr>
        <w:t xml:space="preserve"> list of </w:t>
      </w:r>
      <w:r w:rsidR="00357256">
        <w:rPr>
          <w:rFonts w:ascii="Calibri" w:eastAsia="Times New Roman" w:hAnsi="Calibri" w:cs="Tahoma"/>
          <w:color w:val="222222"/>
          <w:lang w:eastAsia="en-GB"/>
        </w:rPr>
        <w:t xml:space="preserve">SAG member </w:t>
      </w:r>
      <w:r w:rsidRPr="008D3100">
        <w:rPr>
          <w:rFonts w:ascii="Calibri" w:eastAsia="Times New Roman" w:hAnsi="Calibri" w:cs="Tahoma"/>
          <w:color w:val="222222"/>
          <w:lang w:eastAsia="en-GB"/>
        </w:rPr>
        <w:t xml:space="preserve">alternates and the </w:t>
      </w:r>
      <w:r w:rsidR="00357256">
        <w:rPr>
          <w:rFonts w:ascii="Calibri" w:eastAsia="Times New Roman" w:hAnsi="Calibri" w:cs="Tahoma"/>
          <w:color w:val="222222"/>
          <w:lang w:eastAsia="en-GB"/>
        </w:rPr>
        <w:t>agreed SAG co-chairing arrangement</w:t>
      </w:r>
      <w:r w:rsidRPr="008D3100">
        <w:rPr>
          <w:rFonts w:ascii="Calibri" w:eastAsia="Times New Roman" w:hAnsi="Calibri" w:cs="Tahoma"/>
          <w:color w:val="222222"/>
          <w:lang w:eastAsia="en-GB"/>
        </w:rPr>
        <w:t xml:space="preserve">. </w:t>
      </w:r>
    </w:p>
    <w:p w:rsidR="003F2FFF" w:rsidRDefault="003F2FFF" w:rsidP="007C38EB">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ACTED has expressed interest in</w:t>
      </w:r>
      <w:r w:rsidR="00357256">
        <w:rPr>
          <w:rFonts w:ascii="Calibri" w:eastAsia="Times New Roman" w:hAnsi="Calibri" w:cs="Tahoma"/>
          <w:color w:val="222222"/>
          <w:lang w:eastAsia="en-GB"/>
        </w:rPr>
        <w:t xml:space="preserve"> being the SAG co-chair</w:t>
      </w:r>
      <w:r>
        <w:rPr>
          <w:rFonts w:ascii="Calibri" w:eastAsia="Times New Roman" w:hAnsi="Calibri" w:cs="Tahoma"/>
          <w:color w:val="222222"/>
          <w:lang w:eastAsia="en-GB"/>
        </w:rPr>
        <w:t xml:space="preserve">. It </w:t>
      </w:r>
      <w:r w:rsidR="008D3100">
        <w:rPr>
          <w:rFonts w:ascii="Calibri" w:eastAsia="Times New Roman" w:hAnsi="Calibri" w:cs="Tahoma"/>
          <w:color w:val="222222"/>
          <w:lang w:eastAsia="en-GB"/>
        </w:rPr>
        <w:t>has been</w:t>
      </w:r>
      <w:r>
        <w:rPr>
          <w:rFonts w:ascii="Calibri" w:eastAsia="Times New Roman" w:hAnsi="Calibri" w:cs="Tahoma"/>
          <w:color w:val="222222"/>
          <w:lang w:eastAsia="en-GB"/>
        </w:rPr>
        <w:t xml:space="preserve"> agreed that ACTED will co-chair the SAG until the GSC meeting.</w:t>
      </w:r>
    </w:p>
    <w:p w:rsidR="003F2FFF" w:rsidRDefault="003F2FFF" w:rsidP="007C38EB">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Inter-action and World Vision have not provided the</w:t>
      </w:r>
      <w:r w:rsidR="00357256">
        <w:rPr>
          <w:rFonts w:ascii="Calibri" w:eastAsia="Times New Roman" w:hAnsi="Calibri" w:cs="Tahoma"/>
          <w:color w:val="222222"/>
          <w:lang w:eastAsia="en-GB"/>
        </w:rPr>
        <w:t>ir SAG member</w:t>
      </w:r>
      <w:r>
        <w:rPr>
          <w:rFonts w:ascii="Calibri" w:eastAsia="Times New Roman" w:hAnsi="Calibri" w:cs="Tahoma"/>
          <w:color w:val="222222"/>
          <w:lang w:eastAsia="en-GB"/>
        </w:rPr>
        <w:t xml:space="preserve"> alternate</w:t>
      </w:r>
      <w:r w:rsidR="00357256">
        <w:rPr>
          <w:rFonts w:ascii="Calibri" w:eastAsia="Times New Roman" w:hAnsi="Calibri" w:cs="Tahoma"/>
          <w:color w:val="222222"/>
          <w:lang w:eastAsia="en-GB"/>
        </w:rPr>
        <w:t xml:space="preserve"> yet but</w:t>
      </w:r>
      <w:r>
        <w:rPr>
          <w:rFonts w:ascii="Calibri" w:eastAsia="Times New Roman" w:hAnsi="Calibri" w:cs="Tahoma"/>
          <w:color w:val="222222"/>
          <w:lang w:eastAsia="en-GB"/>
        </w:rPr>
        <w:t xml:space="preserve"> they will do it in the coming weeks.</w:t>
      </w:r>
    </w:p>
    <w:p w:rsidR="006335E2" w:rsidRDefault="006335E2" w:rsidP="006335E2">
      <w:pPr>
        <w:spacing w:line="240" w:lineRule="auto"/>
        <w:jc w:val="both"/>
      </w:pPr>
      <w:r w:rsidRPr="006335E2">
        <w:rPr>
          <w:b/>
        </w:rPr>
        <w:t>Decisions and Actions:</w:t>
      </w:r>
    </w:p>
    <w:p w:rsidR="00771924" w:rsidRDefault="007C38EB" w:rsidP="007C38EB">
      <w:pPr>
        <w:pStyle w:val="ListParagraph"/>
        <w:numPr>
          <w:ilvl w:val="0"/>
          <w:numId w:val="2"/>
        </w:numPr>
        <w:shd w:val="clear" w:color="auto" w:fill="D9D9D9" w:themeFill="background1" w:themeFillShade="D9"/>
        <w:spacing w:after="0" w:line="240" w:lineRule="auto"/>
        <w:ind w:left="360"/>
        <w:jc w:val="both"/>
      </w:pPr>
      <w:r>
        <w:t>A</w:t>
      </w:r>
      <w:r w:rsidR="003F2FFF">
        <w:t xml:space="preserve">CTED </w:t>
      </w:r>
      <w:r w:rsidR="00357256">
        <w:t xml:space="preserve">is appointed as </w:t>
      </w:r>
      <w:r w:rsidR="003F2FFF">
        <w:t xml:space="preserve">the SAG co-chair until </w:t>
      </w:r>
      <w:r w:rsidR="00357256">
        <w:t>the next GSC meeting</w:t>
      </w:r>
      <w:r w:rsidR="003F2FFF">
        <w:t xml:space="preserve">. </w:t>
      </w:r>
    </w:p>
    <w:p w:rsidR="00CB0B52" w:rsidRPr="004867DD" w:rsidRDefault="003F2FFF" w:rsidP="007C38EB">
      <w:pPr>
        <w:pStyle w:val="ListParagraph"/>
        <w:numPr>
          <w:ilvl w:val="0"/>
          <w:numId w:val="2"/>
        </w:numPr>
        <w:shd w:val="clear" w:color="auto" w:fill="D9D9D9" w:themeFill="background1" w:themeFillShade="D9"/>
        <w:spacing w:after="0" w:line="240" w:lineRule="auto"/>
        <w:ind w:left="360"/>
        <w:jc w:val="both"/>
      </w:pPr>
      <w:r>
        <w:t xml:space="preserve">Inter-Action and World Vision to provide </w:t>
      </w:r>
      <w:r w:rsidR="008D3100">
        <w:t xml:space="preserve">the name for </w:t>
      </w:r>
      <w:r>
        <w:t>their alternate</w:t>
      </w:r>
      <w:r w:rsidR="00357256">
        <w:t xml:space="preserve"> SAG member.</w:t>
      </w:r>
    </w:p>
    <w:p w:rsidR="004867DD" w:rsidRDefault="004867DD" w:rsidP="004867DD">
      <w:pPr>
        <w:pStyle w:val="ListParagraph"/>
        <w:spacing w:line="240" w:lineRule="auto"/>
        <w:ind w:left="360"/>
        <w:jc w:val="both"/>
        <w:rPr>
          <w:rFonts w:ascii="Calibri" w:eastAsia="Times New Roman" w:hAnsi="Calibri" w:cs="Tahoma"/>
          <w:b/>
          <w:bCs/>
          <w:i/>
          <w:iCs/>
          <w:color w:val="17365D" w:themeColor="text2" w:themeShade="BF"/>
          <w:lang w:eastAsia="en-GB"/>
        </w:rPr>
      </w:pPr>
    </w:p>
    <w:p w:rsidR="005F5DC2" w:rsidRDefault="00CF2DC7" w:rsidP="001248DC">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sidRPr="00CF2DC7">
        <w:rPr>
          <w:rFonts w:ascii="Calibri" w:eastAsia="Times New Roman" w:hAnsi="Calibri" w:cs="Tahoma"/>
          <w:b/>
          <w:bCs/>
          <w:i/>
          <w:iCs/>
          <w:color w:val="17365D" w:themeColor="text2" w:themeShade="BF"/>
          <w:lang w:eastAsia="en-GB"/>
        </w:rPr>
        <w:t>D</w:t>
      </w:r>
      <w:r w:rsidR="001248DC">
        <w:rPr>
          <w:rFonts w:ascii="Calibri" w:eastAsia="Times New Roman" w:hAnsi="Calibri" w:cs="Tahoma"/>
          <w:b/>
          <w:bCs/>
          <w:i/>
          <w:iCs/>
          <w:color w:val="17365D" w:themeColor="text2" w:themeShade="BF"/>
          <w:lang w:eastAsia="en-GB"/>
        </w:rPr>
        <w:t>onor Consultation Group</w:t>
      </w:r>
      <w:r w:rsidR="00D06A07">
        <w:rPr>
          <w:rFonts w:ascii="Calibri" w:eastAsia="Times New Roman" w:hAnsi="Calibri" w:cs="Tahoma"/>
          <w:b/>
          <w:bCs/>
          <w:i/>
          <w:iCs/>
          <w:color w:val="17365D" w:themeColor="text2" w:themeShade="BF"/>
          <w:lang w:eastAsia="en-GB"/>
        </w:rPr>
        <w:t xml:space="preserve"> (DCG)</w:t>
      </w:r>
    </w:p>
    <w:p w:rsidR="007F3F6A" w:rsidRDefault="00357256" w:rsidP="00985CDB">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As agreed in the previous SAG meeting the GSC have formally approached </w:t>
      </w:r>
      <w:r w:rsidR="00987EFE">
        <w:rPr>
          <w:rFonts w:ascii="Calibri" w:eastAsia="Times New Roman" w:hAnsi="Calibri" w:cs="Tahoma"/>
          <w:color w:val="222222"/>
          <w:lang w:eastAsia="en-GB"/>
        </w:rPr>
        <w:t xml:space="preserve">ECHO, DFID, and USAID </w:t>
      </w:r>
      <w:r>
        <w:rPr>
          <w:rFonts w:ascii="Calibri" w:eastAsia="Times New Roman" w:hAnsi="Calibri" w:cs="Tahoma"/>
          <w:color w:val="222222"/>
          <w:lang w:eastAsia="en-GB"/>
        </w:rPr>
        <w:t>to offer them to participate in the DCG</w:t>
      </w:r>
      <w:r w:rsidR="00987EFE">
        <w:rPr>
          <w:rFonts w:ascii="Calibri" w:eastAsia="Times New Roman" w:hAnsi="Calibri" w:cs="Tahoma"/>
          <w:color w:val="222222"/>
          <w:lang w:eastAsia="en-GB"/>
        </w:rPr>
        <w:t xml:space="preserve">. </w:t>
      </w:r>
      <w:r w:rsidR="00985CDB">
        <w:rPr>
          <w:rFonts w:ascii="Calibri" w:eastAsia="Times New Roman" w:hAnsi="Calibri" w:cs="Tahoma"/>
          <w:color w:val="222222"/>
          <w:lang w:eastAsia="en-GB"/>
        </w:rPr>
        <w:t>DFID</w:t>
      </w:r>
      <w:r w:rsidR="00563B65">
        <w:rPr>
          <w:rFonts w:ascii="Calibri" w:eastAsia="Times New Roman" w:hAnsi="Calibri" w:cs="Tahoma"/>
          <w:color w:val="222222"/>
          <w:lang w:eastAsia="en-GB"/>
        </w:rPr>
        <w:t xml:space="preserve"> has answered</w:t>
      </w:r>
      <w:r w:rsidR="00985CDB">
        <w:rPr>
          <w:rFonts w:ascii="Calibri" w:eastAsia="Times New Roman" w:hAnsi="Calibri" w:cs="Tahoma"/>
          <w:color w:val="222222"/>
          <w:lang w:eastAsia="en-GB"/>
        </w:rPr>
        <w:t xml:space="preserve"> positively</w:t>
      </w:r>
      <w:r w:rsidR="00563B65">
        <w:rPr>
          <w:rFonts w:ascii="Calibri" w:eastAsia="Times New Roman" w:hAnsi="Calibri" w:cs="Tahoma"/>
          <w:color w:val="222222"/>
          <w:lang w:eastAsia="en-GB"/>
        </w:rPr>
        <w:t>, there is a need to follow up with the other two.</w:t>
      </w:r>
    </w:p>
    <w:p w:rsidR="00987EFE" w:rsidRDefault="00563B65" w:rsidP="00985CDB">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During the exchange with </w:t>
      </w:r>
      <w:r w:rsidR="00985CDB">
        <w:rPr>
          <w:rFonts w:ascii="Calibri" w:eastAsia="Times New Roman" w:hAnsi="Calibri" w:cs="Tahoma"/>
          <w:color w:val="222222"/>
          <w:lang w:eastAsia="en-GB"/>
        </w:rPr>
        <w:t>DFID</w:t>
      </w:r>
      <w:r>
        <w:rPr>
          <w:rFonts w:ascii="Calibri" w:eastAsia="Times New Roman" w:hAnsi="Calibri" w:cs="Tahoma"/>
          <w:color w:val="222222"/>
          <w:lang w:eastAsia="en-GB"/>
        </w:rPr>
        <w:t>, there was a need to clarify that participation in the DCG does not entail funding the cluster. This participation is an opportunity to discuss strategic issues related to shelter operations and coordination</w:t>
      </w:r>
      <w:r w:rsidR="00987EFE">
        <w:rPr>
          <w:rFonts w:ascii="Calibri" w:eastAsia="Times New Roman" w:hAnsi="Calibri" w:cs="Tahoma"/>
          <w:color w:val="222222"/>
          <w:lang w:eastAsia="en-GB"/>
        </w:rPr>
        <w:t>.</w:t>
      </w:r>
    </w:p>
    <w:p w:rsidR="00987EFE" w:rsidRDefault="00563B65" w:rsidP="00CB0B52">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first DCG meeting will take place on the 28 April at 2pm Geneva time. This is the time of the April SAG meeting. Two a</w:t>
      </w:r>
      <w:r w:rsidR="00987EFE">
        <w:rPr>
          <w:rFonts w:ascii="Calibri" w:eastAsia="Times New Roman" w:hAnsi="Calibri" w:cs="Tahoma"/>
          <w:color w:val="222222"/>
          <w:lang w:eastAsia="en-GB"/>
        </w:rPr>
        <w:t>lternatives</w:t>
      </w:r>
      <w:r>
        <w:rPr>
          <w:rFonts w:ascii="Calibri" w:eastAsia="Times New Roman" w:hAnsi="Calibri" w:cs="Tahoma"/>
          <w:color w:val="222222"/>
          <w:lang w:eastAsia="en-GB"/>
        </w:rPr>
        <w:t xml:space="preserve"> are presented for consideration</w:t>
      </w:r>
      <w:r w:rsidR="00987EFE">
        <w:rPr>
          <w:rFonts w:ascii="Calibri" w:eastAsia="Times New Roman" w:hAnsi="Calibri" w:cs="Tahoma"/>
          <w:color w:val="222222"/>
          <w:lang w:eastAsia="en-GB"/>
        </w:rPr>
        <w:t>:</w:t>
      </w:r>
    </w:p>
    <w:p w:rsidR="00987EFE" w:rsidRDefault="00987EFE" w:rsidP="00987EFE">
      <w:pPr>
        <w:pStyle w:val="ListParagraph"/>
        <w:numPr>
          <w:ilvl w:val="1"/>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30 min meeting with donors,</w:t>
      </w:r>
      <w:r w:rsidR="00985CDB">
        <w:rPr>
          <w:rFonts w:ascii="Calibri" w:eastAsia="Times New Roman" w:hAnsi="Calibri" w:cs="Tahoma"/>
          <w:color w:val="222222"/>
          <w:lang w:eastAsia="en-GB"/>
        </w:rPr>
        <w:t xml:space="preserve"> </w:t>
      </w:r>
      <w:r>
        <w:rPr>
          <w:rFonts w:ascii="Calibri" w:eastAsia="Times New Roman" w:hAnsi="Calibri" w:cs="Tahoma"/>
          <w:color w:val="222222"/>
          <w:lang w:eastAsia="en-GB"/>
        </w:rPr>
        <w:t>30 min SAG meeting</w:t>
      </w:r>
    </w:p>
    <w:p w:rsidR="00987EFE" w:rsidRDefault="00987EFE" w:rsidP="00987EFE">
      <w:pPr>
        <w:pStyle w:val="ListParagraph"/>
        <w:numPr>
          <w:ilvl w:val="1"/>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1 hr. meeting with donors, additional 30 min SAG meeting</w:t>
      </w:r>
    </w:p>
    <w:p w:rsidR="00563B65" w:rsidRDefault="00563B65" w:rsidP="00563B65">
      <w:pPr>
        <w:spacing w:line="240" w:lineRule="auto"/>
        <w:jc w:val="both"/>
      </w:pPr>
      <w:r w:rsidRPr="006335E2">
        <w:rPr>
          <w:b/>
        </w:rPr>
        <w:t>Decisions and Actions:</w:t>
      </w:r>
    </w:p>
    <w:p w:rsidR="00563B65" w:rsidRPr="00563B65" w:rsidRDefault="00563B65" w:rsidP="00563B65">
      <w:pPr>
        <w:pStyle w:val="ListParagraph"/>
        <w:numPr>
          <w:ilvl w:val="0"/>
          <w:numId w:val="2"/>
        </w:numPr>
        <w:shd w:val="clear" w:color="auto" w:fill="D9D9D9" w:themeFill="background1" w:themeFillShade="D9"/>
        <w:spacing w:after="0" w:line="240" w:lineRule="auto"/>
        <w:ind w:left="360"/>
        <w:jc w:val="both"/>
      </w:pPr>
      <w:r w:rsidRPr="00563B65">
        <w:t>GSC</w:t>
      </w:r>
      <w:r w:rsidR="00985CDB">
        <w:t xml:space="preserve"> Coordinators</w:t>
      </w:r>
      <w:r w:rsidRPr="00563B65">
        <w:t xml:space="preserve"> to </w:t>
      </w:r>
      <w:r>
        <w:t xml:space="preserve">follow up with the remaining two donors to confirm their interest in participating in the DCG and their availability for the 28 April. </w:t>
      </w:r>
    </w:p>
    <w:p w:rsidR="00563B65" w:rsidRPr="00563B65" w:rsidRDefault="00563B65" w:rsidP="00563B65">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color w:val="17365D" w:themeColor="text2" w:themeShade="BF"/>
          <w:lang w:eastAsia="en-GB"/>
        </w:rPr>
      </w:pPr>
      <w:r w:rsidRPr="00563B65">
        <w:rPr>
          <w:rFonts w:eastAsia="Times New Roman" w:cstheme="minorHAnsi"/>
          <w:color w:val="222222"/>
          <w:lang w:eastAsia="en-GB"/>
        </w:rPr>
        <w:t>SAG members to flag by email potential items for discussion with the DCG: how to use the meeting, what should be the focus, looking at the closer horizon such as WHS</w:t>
      </w:r>
      <w:r>
        <w:rPr>
          <w:rFonts w:eastAsia="Times New Roman" w:cstheme="minorHAnsi"/>
          <w:color w:val="222222"/>
          <w:lang w:eastAsia="en-GB"/>
        </w:rPr>
        <w:t>…</w:t>
      </w:r>
    </w:p>
    <w:p w:rsidR="00563B65" w:rsidRPr="004867DD" w:rsidRDefault="00563B65" w:rsidP="00563B65">
      <w:pPr>
        <w:pStyle w:val="ListParagraph"/>
        <w:numPr>
          <w:ilvl w:val="0"/>
          <w:numId w:val="2"/>
        </w:numPr>
        <w:shd w:val="clear" w:color="auto" w:fill="D9D9D9" w:themeFill="background1" w:themeFillShade="D9"/>
        <w:spacing w:after="0" w:line="240" w:lineRule="auto"/>
        <w:ind w:left="360"/>
        <w:jc w:val="both"/>
      </w:pPr>
      <w:r>
        <w:t>SAG members to express a preference for the duration of the DCG meeting (30 minutes or 1 hr) and the possibility to extend it half an hour more to discuss SAG-related issues.</w:t>
      </w:r>
    </w:p>
    <w:p w:rsidR="00563B65" w:rsidRPr="00563B65" w:rsidRDefault="00563B65" w:rsidP="00563B65">
      <w:pPr>
        <w:spacing w:line="240" w:lineRule="auto"/>
        <w:jc w:val="both"/>
        <w:rPr>
          <w:rFonts w:ascii="Calibri" w:eastAsia="Times New Roman" w:hAnsi="Calibri" w:cs="Tahoma"/>
          <w:color w:val="222222"/>
          <w:lang w:eastAsia="en-GB"/>
        </w:rPr>
      </w:pPr>
    </w:p>
    <w:p w:rsidR="00987EFE" w:rsidRPr="00987EFE" w:rsidRDefault="00987EFE" w:rsidP="00987EFE">
      <w:pPr>
        <w:spacing w:line="240" w:lineRule="auto"/>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 xml:space="preserve">4) </w:t>
      </w:r>
      <w:r w:rsidRPr="00987EFE">
        <w:rPr>
          <w:rFonts w:ascii="Calibri" w:eastAsia="Times New Roman" w:hAnsi="Calibri" w:cs="Tahoma"/>
          <w:b/>
          <w:bCs/>
          <w:i/>
          <w:iCs/>
          <w:color w:val="17365D" w:themeColor="text2" w:themeShade="BF"/>
          <w:lang w:eastAsia="en-GB"/>
        </w:rPr>
        <w:t xml:space="preserve">Donor </w:t>
      </w:r>
      <w:r>
        <w:rPr>
          <w:rFonts w:ascii="Calibri" w:eastAsia="Times New Roman" w:hAnsi="Calibri" w:cs="Tahoma"/>
          <w:b/>
          <w:bCs/>
          <w:i/>
          <w:iCs/>
          <w:color w:val="17365D" w:themeColor="text2" w:themeShade="BF"/>
          <w:lang w:eastAsia="en-GB"/>
        </w:rPr>
        <w:t>Roadshow</w:t>
      </w:r>
    </w:p>
    <w:p w:rsidR="00987EFE" w:rsidRDefault="00563B65" w:rsidP="00985CDB">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During the past year advances were made on defining </w:t>
      </w:r>
      <w:r w:rsidR="00985CDB">
        <w:rPr>
          <w:rFonts w:ascii="Calibri" w:eastAsia="Times New Roman" w:hAnsi="Calibri" w:cs="Tahoma"/>
          <w:color w:val="222222"/>
          <w:lang w:eastAsia="en-GB"/>
        </w:rPr>
        <w:t xml:space="preserve">common messages </w:t>
      </w:r>
      <w:r>
        <w:rPr>
          <w:rFonts w:ascii="Calibri" w:eastAsia="Times New Roman" w:hAnsi="Calibri" w:cs="Tahoma"/>
          <w:color w:val="222222"/>
          <w:lang w:eastAsia="en-GB"/>
        </w:rPr>
        <w:t>and allocating responsibilities to proactively approach donors. However, SAG members have not yet approached donors. It would be good to clarify whether it is still relevant to continue as agreed or to revise this approach given the latest developments.</w:t>
      </w:r>
    </w:p>
    <w:p w:rsidR="00987EFE" w:rsidRPr="00D72E51" w:rsidRDefault="00987EFE" w:rsidP="003C7886">
      <w:pPr>
        <w:pStyle w:val="ListParagraph"/>
        <w:numPr>
          <w:ilvl w:val="0"/>
          <w:numId w:val="8"/>
        </w:numPr>
        <w:spacing w:line="240" w:lineRule="auto"/>
        <w:jc w:val="both"/>
        <w:rPr>
          <w:rFonts w:ascii="Calibri" w:eastAsia="Times New Roman" w:hAnsi="Calibri" w:cs="Tahoma"/>
          <w:color w:val="222222"/>
          <w:lang w:eastAsia="en-GB"/>
        </w:rPr>
      </w:pPr>
      <w:r w:rsidRPr="00D72E51">
        <w:rPr>
          <w:rFonts w:ascii="Calibri" w:eastAsia="Times New Roman" w:hAnsi="Calibri" w:cs="Tahoma"/>
          <w:color w:val="222222"/>
          <w:lang w:eastAsia="en-GB"/>
        </w:rPr>
        <w:t>The W</w:t>
      </w:r>
      <w:r w:rsidR="00563B65" w:rsidRPr="00D72E51">
        <w:rPr>
          <w:rFonts w:ascii="Calibri" w:eastAsia="Times New Roman" w:hAnsi="Calibri" w:cs="Tahoma"/>
          <w:color w:val="222222"/>
          <w:lang w:eastAsia="en-GB"/>
        </w:rPr>
        <w:t xml:space="preserve">orld </w:t>
      </w:r>
      <w:r w:rsidRPr="00D72E51">
        <w:rPr>
          <w:rFonts w:ascii="Calibri" w:eastAsia="Times New Roman" w:hAnsi="Calibri" w:cs="Tahoma"/>
          <w:color w:val="222222"/>
          <w:lang w:eastAsia="en-GB"/>
        </w:rPr>
        <w:t>H</w:t>
      </w:r>
      <w:r w:rsidR="00563B65" w:rsidRPr="00D72E51">
        <w:rPr>
          <w:rFonts w:ascii="Calibri" w:eastAsia="Times New Roman" w:hAnsi="Calibri" w:cs="Tahoma"/>
          <w:color w:val="222222"/>
          <w:lang w:eastAsia="en-GB"/>
        </w:rPr>
        <w:t xml:space="preserve">umanitarian </w:t>
      </w:r>
      <w:r w:rsidRPr="00D72E51">
        <w:rPr>
          <w:rFonts w:ascii="Calibri" w:eastAsia="Times New Roman" w:hAnsi="Calibri" w:cs="Tahoma"/>
          <w:color w:val="222222"/>
          <w:lang w:eastAsia="en-GB"/>
        </w:rPr>
        <w:t>S</w:t>
      </w:r>
      <w:r w:rsidR="00563B65" w:rsidRPr="00D72E51">
        <w:rPr>
          <w:rFonts w:ascii="Calibri" w:eastAsia="Times New Roman" w:hAnsi="Calibri" w:cs="Tahoma"/>
          <w:color w:val="222222"/>
          <w:lang w:eastAsia="en-GB"/>
        </w:rPr>
        <w:t>ummit</w:t>
      </w:r>
      <w:r w:rsidRPr="00D72E51">
        <w:rPr>
          <w:rFonts w:ascii="Calibri" w:eastAsia="Times New Roman" w:hAnsi="Calibri" w:cs="Tahoma"/>
          <w:color w:val="222222"/>
          <w:lang w:eastAsia="en-GB"/>
        </w:rPr>
        <w:t xml:space="preserve"> may change the dynamics </w:t>
      </w:r>
      <w:r w:rsidR="00563B65" w:rsidRPr="00D72E51">
        <w:rPr>
          <w:rFonts w:ascii="Calibri" w:eastAsia="Times New Roman" w:hAnsi="Calibri" w:cs="Tahoma"/>
          <w:color w:val="222222"/>
          <w:lang w:eastAsia="en-GB"/>
        </w:rPr>
        <w:t xml:space="preserve">on how humanitarian actors interact </w:t>
      </w:r>
      <w:r w:rsidRPr="00D72E51">
        <w:rPr>
          <w:rFonts w:ascii="Calibri" w:eastAsia="Times New Roman" w:hAnsi="Calibri" w:cs="Tahoma"/>
          <w:color w:val="222222"/>
          <w:lang w:eastAsia="en-GB"/>
        </w:rPr>
        <w:t xml:space="preserve">with donors so it </w:t>
      </w:r>
      <w:r w:rsidR="00D72E51" w:rsidRPr="00D72E51">
        <w:rPr>
          <w:rFonts w:ascii="Calibri" w:eastAsia="Times New Roman" w:hAnsi="Calibri" w:cs="Tahoma"/>
          <w:color w:val="222222"/>
          <w:lang w:eastAsia="en-GB"/>
        </w:rPr>
        <w:t xml:space="preserve">was preferred not to be proactive in approaching donors. </w:t>
      </w:r>
      <w:r w:rsidRPr="00D72E51">
        <w:rPr>
          <w:rFonts w:ascii="Calibri" w:eastAsia="Times New Roman" w:hAnsi="Calibri" w:cs="Tahoma"/>
          <w:color w:val="222222"/>
          <w:lang w:eastAsia="en-GB"/>
        </w:rPr>
        <w:t xml:space="preserve">Rather than </w:t>
      </w:r>
      <w:r w:rsidRPr="00D72E51">
        <w:rPr>
          <w:rFonts w:ascii="Calibri" w:eastAsia="Times New Roman" w:hAnsi="Calibri" w:cs="Tahoma"/>
          <w:color w:val="222222"/>
          <w:lang w:eastAsia="en-GB"/>
        </w:rPr>
        <w:lastRenderedPageBreak/>
        <w:t xml:space="preserve">proactively approaching the donors, </w:t>
      </w:r>
      <w:r w:rsidR="00D72E51">
        <w:rPr>
          <w:rFonts w:ascii="Calibri" w:eastAsia="Times New Roman" w:hAnsi="Calibri" w:cs="Tahoma"/>
          <w:color w:val="222222"/>
          <w:lang w:eastAsia="en-GB"/>
        </w:rPr>
        <w:t xml:space="preserve">it was agreed to use </w:t>
      </w:r>
      <w:r w:rsidRPr="00D72E51">
        <w:rPr>
          <w:rFonts w:ascii="Calibri" w:eastAsia="Times New Roman" w:hAnsi="Calibri" w:cs="Tahoma"/>
          <w:color w:val="222222"/>
          <w:lang w:eastAsia="en-GB"/>
        </w:rPr>
        <w:t xml:space="preserve">the opportunities when they arise. When SAG members </w:t>
      </w:r>
      <w:r w:rsidR="00D72E51">
        <w:rPr>
          <w:rFonts w:ascii="Calibri" w:eastAsia="Times New Roman" w:hAnsi="Calibri" w:cs="Tahoma"/>
          <w:color w:val="222222"/>
          <w:lang w:eastAsia="en-GB"/>
        </w:rPr>
        <w:t>have the opportunity to meet donors</w:t>
      </w:r>
      <w:r w:rsidR="00856FE9">
        <w:rPr>
          <w:rFonts w:ascii="Calibri" w:eastAsia="Times New Roman" w:hAnsi="Calibri" w:cs="Tahoma"/>
          <w:color w:val="222222"/>
          <w:lang w:eastAsia="en-GB"/>
        </w:rPr>
        <w:t xml:space="preserve"> and discuss possible funding for GSC activities</w:t>
      </w:r>
      <w:r w:rsidR="00D72E51">
        <w:rPr>
          <w:rFonts w:ascii="Calibri" w:eastAsia="Times New Roman" w:hAnsi="Calibri" w:cs="Tahoma"/>
          <w:color w:val="222222"/>
          <w:lang w:eastAsia="en-GB"/>
        </w:rPr>
        <w:t>, they can use the materials developed by the cluster such as the talking points or presentations. They should also</w:t>
      </w:r>
      <w:r w:rsidRPr="00D72E51">
        <w:rPr>
          <w:rFonts w:ascii="Calibri" w:eastAsia="Times New Roman" w:hAnsi="Calibri" w:cs="Tahoma"/>
          <w:color w:val="222222"/>
          <w:lang w:eastAsia="en-GB"/>
        </w:rPr>
        <w:t xml:space="preserve"> let the </w:t>
      </w:r>
      <w:r w:rsidR="00D72E51">
        <w:rPr>
          <w:rFonts w:ascii="Calibri" w:eastAsia="Times New Roman" w:hAnsi="Calibri" w:cs="Tahoma"/>
          <w:color w:val="222222"/>
          <w:lang w:eastAsia="en-GB"/>
        </w:rPr>
        <w:t xml:space="preserve">other </w:t>
      </w:r>
      <w:r w:rsidRPr="00D72E51">
        <w:rPr>
          <w:rFonts w:ascii="Calibri" w:eastAsia="Times New Roman" w:hAnsi="Calibri" w:cs="Tahoma"/>
          <w:color w:val="222222"/>
          <w:lang w:eastAsia="en-GB"/>
        </w:rPr>
        <w:t>SAG members know.</w:t>
      </w:r>
    </w:p>
    <w:p w:rsidR="000B32CF" w:rsidRPr="002C3B17" w:rsidRDefault="000B32CF" w:rsidP="00771924">
      <w:pPr>
        <w:spacing w:after="0" w:line="240" w:lineRule="auto"/>
        <w:jc w:val="both"/>
        <w:rPr>
          <w:b/>
        </w:rPr>
      </w:pPr>
      <w:r>
        <w:rPr>
          <w:b/>
        </w:rPr>
        <w:t xml:space="preserve">Decisions and </w:t>
      </w:r>
      <w:r w:rsidRPr="002C3B17">
        <w:rPr>
          <w:b/>
        </w:rPr>
        <w:t>Action</w:t>
      </w:r>
      <w:r>
        <w:rPr>
          <w:b/>
        </w:rPr>
        <w:t>s</w:t>
      </w:r>
      <w:r w:rsidRPr="002C3B17">
        <w:rPr>
          <w:b/>
        </w:rPr>
        <w:t xml:space="preserve">: </w:t>
      </w:r>
    </w:p>
    <w:p w:rsidR="00987EFE" w:rsidRPr="000813CB" w:rsidRDefault="00987EFE" w:rsidP="00D72E51">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color w:val="17365D" w:themeColor="text2" w:themeShade="BF"/>
          <w:lang w:eastAsia="en-GB"/>
        </w:rPr>
      </w:pPr>
      <w:r w:rsidRPr="00D72E51">
        <w:rPr>
          <w:rFonts w:eastAsia="Times New Roman" w:cstheme="minorHAnsi"/>
          <w:color w:val="222222"/>
          <w:lang w:eastAsia="en-GB"/>
        </w:rPr>
        <w:t xml:space="preserve">SAG members to </w:t>
      </w:r>
      <w:r w:rsidR="00D72E51" w:rsidRPr="00D72E51">
        <w:rPr>
          <w:rFonts w:eastAsia="Times New Roman" w:cstheme="minorHAnsi"/>
          <w:color w:val="222222"/>
          <w:lang w:eastAsia="en-GB"/>
        </w:rPr>
        <w:t>let other SAG members know whenever they are going to meet donors and advocate for funding for the cluster.</w:t>
      </w:r>
    </w:p>
    <w:p w:rsidR="00856FE9" w:rsidRPr="00D72E51" w:rsidRDefault="00856FE9" w:rsidP="00803313">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color w:val="17365D" w:themeColor="text2" w:themeShade="BF"/>
          <w:lang w:eastAsia="en-GB"/>
        </w:rPr>
      </w:pPr>
      <w:r>
        <w:rPr>
          <w:rFonts w:eastAsia="Times New Roman" w:cstheme="minorHAnsi"/>
          <w:color w:val="222222"/>
          <w:lang w:eastAsia="en-GB"/>
        </w:rPr>
        <w:t xml:space="preserve">The initial proactive approach of reaching out to donors through a “donor roadshow” is </w:t>
      </w:r>
      <w:r w:rsidR="00803313">
        <w:rPr>
          <w:rFonts w:eastAsia="Times New Roman" w:cstheme="minorHAnsi"/>
          <w:color w:val="222222"/>
          <w:lang w:eastAsia="en-GB"/>
        </w:rPr>
        <w:t>replaced by a reactive approach to discuss funding for the GSC as opportunities arise in meetings with donors by SAG agencies. This is to be revisited after the WHS.</w:t>
      </w:r>
    </w:p>
    <w:p w:rsidR="000B32CF" w:rsidRPr="0009642B" w:rsidRDefault="000B32CF" w:rsidP="00F26873">
      <w:pPr>
        <w:spacing w:after="0" w:line="240" w:lineRule="auto"/>
        <w:jc w:val="both"/>
        <w:rPr>
          <w:rFonts w:ascii="Calibri" w:eastAsia="Times New Roman" w:hAnsi="Calibri" w:cs="Tahoma"/>
          <w:b/>
          <w:bCs/>
          <w:i/>
          <w:iCs/>
          <w:color w:val="17365D" w:themeColor="text2" w:themeShade="BF"/>
          <w:lang w:eastAsia="en-GB"/>
        </w:rPr>
      </w:pPr>
    </w:p>
    <w:p w:rsidR="00C9192F" w:rsidRPr="00C9192F" w:rsidRDefault="003866D2" w:rsidP="00C9192F">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Working Groups</w:t>
      </w:r>
      <w:r w:rsidR="00917DA8">
        <w:rPr>
          <w:b/>
          <w:bCs/>
          <w:i/>
          <w:color w:val="17365D" w:themeColor="text2" w:themeShade="BF"/>
        </w:rPr>
        <w:t xml:space="preserve"> (WGs)</w:t>
      </w:r>
      <w:r w:rsidR="00567F9E">
        <w:rPr>
          <w:b/>
          <w:bCs/>
          <w:i/>
          <w:color w:val="17365D" w:themeColor="text2" w:themeShade="BF"/>
        </w:rPr>
        <w:t xml:space="preserve"> and Communities of Practice (</w:t>
      </w:r>
      <w:proofErr w:type="spellStart"/>
      <w:r w:rsidR="00567F9E">
        <w:rPr>
          <w:b/>
          <w:bCs/>
          <w:i/>
          <w:color w:val="17365D" w:themeColor="text2" w:themeShade="BF"/>
        </w:rPr>
        <w:t>CoPs</w:t>
      </w:r>
      <w:proofErr w:type="spellEnd"/>
      <w:r w:rsidR="00567F9E">
        <w:rPr>
          <w:b/>
          <w:bCs/>
          <w:i/>
          <w:color w:val="17365D" w:themeColor="text2" w:themeShade="BF"/>
        </w:rPr>
        <w:t>)</w:t>
      </w:r>
    </w:p>
    <w:p w:rsidR="00567F9E" w:rsidRPr="00567F9E" w:rsidRDefault="00D72E51" w:rsidP="00567F9E">
      <w:pPr>
        <w:spacing w:after="0" w:line="240" w:lineRule="auto"/>
        <w:jc w:val="both"/>
        <w:rPr>
          <w:b/>
          <w:bCs/>
        </w:rPr>
      </w:pPr>
      <w:r>
        <w:rPr>
          <w:b/>
          <w:bCs/>
        </w:rPr>
        <w:t xml:space="preserve">Update on </w:t>
      </w:r>
      <w:r w:rsidR="00987EFE">
        <w:rPr>
          <w:b/>
          <w:bCs/>
        </w:rPr>
        <w:t>WG</w:t>
      </w:r>
      <w:r w:rsidR="00567F9E" w:rsidRPr="00567F9E">
        <w:rPr>
          <w:b/>
          <w:bCs/>
        </w:rPr>
        <w:t>s</w:t>
      </w:r>
    </w:p>
    <w:p w:rsidR="00567F9E" w:rsidRPr="00405F99" w:rsidRDefault="00002724" w:rsidP="0070104F">
      <w:pPr>
        <w:pStyle w:val="ListParagraph"/>
        <w:numPr>
          <w:ilvl w:val="0"/>
          <w:numId w:val="7"/>
        </w:numPr>
        <w:spacing w:after="0" w:line="240" w:lineRule="auto"/>
        <w:jc w:val="both"/>
        <w:rPr>
          <w:b/>
        </w:rPr>
      </w:pPr>
      <w:hyperlink r:id="rId9" w:history="1">
        <w:r w:rsidR="00D72E51" w:rsidRPr="00002ECB">
          <w:rPr>
            <w:rStyle w:val="Hyperlink"/>
            <w:b/>
          </w:rPr>
          <w:t xml:space="preserve">Shelter and </w:t>
        </w:r>
        <w:r w:rsidR="00987EFE" w:rsidRPr="00002ECB">
          <w:rPr>
            <w:rStyle w:val="Hyperlink"/>
            <w:b/>
          </w:rPr>
          <w:t>Cash WG</w:t>
        </w:r>
      </w:hyperlink>
      <w:r w:rsidR="00987EFE" w:rsidRPr="00405F99">
        <w:rPr>
          <w:b/>
        </w:rPr>
        <w:t>:</w:t>
      </w:r>
    </w:p>
    <w:p w:rsidR="00987EFE" w:rsidRDefault="00987EFE" w:rsidP="00987EFE">
      <w:pPr>
        <w:pStyle w:val="ListParagraph"/>
        <w:numPr>
          <w:ilvl w:val="1"/>
          <w:numId w:val="7"/>
        </w:numPr>
        <w:spacing w:after="0" w:line="240" w:lineRule="auto"/>
        <w:jc w:val="both"/>
      </w:pPr>
      <w:r>
        <w:t xml:space="preserve">Literature review </w:t>
      </w:r>
      <w:r w:rsidR="00D72E51">
        <w:t xml:space="preserve">on cash and shelter </w:t>
      </w:r>
      <w:r>
        <w:t>has been finished</w:t>
      </w:r>
      <w:r w:rsidR="00D72E51">
        <w:t xml:space="preserve">. This literature review and the related documents are </w:t>
      </w:r>
      <w:r>
        <w:t>available</w:t>
      </w:r>
      <w:r w:rsidR="00D72E51">
        <w:t xml:space="preserve"> in the </w:t>
      </w:r>
      <w:hyperlink r:id="rId10" w:history="1">
        <w:r w:rsidR="00D72E51" w:rsidRPr="00D72E51">
          <w:rPr>
            <w:rStyle w:val="Hyperlink"/>
          </w:rPr>
          <w:t>group website</w:t>
        </w:r>
      </w:hyperlink>
      <w:r w:rsidR="00D72E51">
        <w:t xml:space="preserve"> together with the position paper</w:t>
      </w:r>
      <w:r>
        <w:t>.</w:t>
      </w:r>
    </w:p>
    <w:p w:rsidR="00987EFE" w:rsidRDefault="00405F99" w:rsidP="00987EFE">
      <w:pPr>
        <w:pStyle w:val="ListParagraph"/>
        <w:numPr>
          <w:ilvl w:val="1"/>
          <w:numId w:val="7"/>
        </w:numPr>
        <w:spacing w:after="0" w:line="240" w:lineRule="auto"/>
        <w:jc w:val="both"/>
      </w:pPr>
      <w:r>
        <w:t xml:space="preserve">First draft of the guidance </w:t>
      </w:r>
      <w:r w:rsidR="00D72E51">
        <w:t xml:space="preserve">note </w:t>
      </w:r>
      <w:r>
        <w:t xml:space="preserve">has been produced </w:t>
      </w:r>
      <w:r w:rsidR="00D72E51">
        <w:t xml:space="preserve">for </w:t>
      </w:r>
      <w:r>
        <w:t xml:space="preserve">feedback and support by WG members. </w:t>
      </w:r>
    </w:p>
    <w:p w:rsidR="00405F99" w:rsidRDefault="00405F99" w:rsidP="00987EFE">
      <w:pPr>
        <w:pStyle w:val="ListParagraph"/>
        <w:numPr>
          <w:ilvl w:val="1"/>
          <w:numId w:val="7"/>
        </w:numPr>
        <w:spacing w:after="0" w:line="240" w:lineRule="auto"/>
        <w:jc w:val="both"/>
      </w:pPr>
      <w:r>
        <w:t>There are a number of cash-related initiatives happening at the moment in the run-up to the W</w:t>
      </w:r>
      <w:r w:rsidR="00D72E51">
        <w:t xml:space="preserve">orld </w:t>
      </w:r>
      <w:r>
        <w:t>H</w:t>
      </w:r>
      <w:r w:rsidR="00D72E51">
        <w:t xml:space="preserve">umanitarian </w:t>
      </w:r>
      <w:r>
        <w:t>S</w:t>
      </w:r>
      <w:r w:rsidR="00D72E51">
        <w:t>ummit</w:t>
      </w:r>
      <w:r>
        <w:t>. The WG is engaging with thes</w:t>
      </w:r>
      <w:r w:rsidR="00D72E51">
        <w:t>e initiatives in different ways:</w:t>
      </w:r>
    </w:p>
    <w:p w:rsidR="00405F99" w:rsidRDefault="00405F99" w:rsidP="00D72E51">
      <w:pPr>
        <w:pStyle w:val="ListParagraph"/>
        <w:numPr>
          <w:ilvl w:val="2"/>
          <w:numId w:val="7"/>
        </w:numPr>
        <w:spacing w:after="0" w:line="240" w:lineRule="auto"/>
        <w:jc w:val="both"/>
      </w:pPr>
      <w:r>
        <w:t>As part of the “Grand Bargain” approach cash coordination is being discussed, IOM is engaging on this on behalf of the WG.</w:t>
      </w:r>
    </w:p>
    <w:p w:rsidR="00405F99" w:rsidRDefault="00405F99" w:rsidP="00D72E51">
      <w:pPr>
        <w:pStyle w:val="ListParagraph"/>
        <w:numPr>
          <w:ilvl w:val="2"/>
          <w:numId w:val="7"/>
        </w:numPr>
        <w:spacing w:after="0" w:line="240" w:lineRule="auto"/>
        <w:jc w:val="both"/>
      </w:pPr>
      <w:proofErr w:type="spellStart"/>
      <w:r>
        <w:t>CaLP</w:t>
      </w:r>
      <w:proofErr w:type="spellEnd"/>
      <w:r>
        <w:t xml:space="preserve"> organising an event on Cash and Shelter &amp; WASH in relation with Sphere to see how standards relate with cash. This event will take place on 26 April in London. </w:t>
      </w:r>
      <w:proofErr w:type="spellStart"/>
      <w:r>
        <w:t>HfH</w:t>
      </w:r>
      <w:proofErr w:type="spellEnd"/>
      <w:r>
        <w:t xml:space="preserve"> is engaging on this on behalf of the WG.</w:t>
      </w:r>
    </w:p>
    <w:p w:rsidR="00405F99" w:rsidRDefault="00405F99" w:rsidP="00987EFE">
      <w:pPr>
        <w:pStyle w:val="ListParagraph"/>
        <w:numPr>
          <w:ilvl w:val="1"/>
          <w:numId w:val="7"/>
        </w:numPr>
        <w:spacing w:after="0" w:line="240" w:lineRule="auto"/>
        <w:jc w:val="both"/>
      </w:pPr>
      <w:r>
        <w:t>A</w:t>
      </w:r>
      <w:r w:rsidR="00D72E51">
        <w:t>t</w:t>
      </w:r>
      <w:r>
        <w:t xml:space="preserve"> the end of April, the WG will identify what are the </w:t>
      </w:r>
      <w:r w:rsidR="00D72E51">
        <w:t xml:space="preserve">remaining </w:t>
      </w:r>
      <w:r>
        <w:t>gaps</w:t>
      </w:r>
      <w:r w:rsidR="00D72E51">
        <w:t xml:space="preserve"> in relation to shelter and cash </w:t>
      </w:r>
      <w:r>
        <w:t xml:space="preserve">and </w:t>
      </w:r>
      <w:r w:rsidR="00D72E51">
        <w:t xml:space="preserve">what are </w:t>
      </w:r>
      <w:r>
        <w:t>the next steps that are needed</w:t>
      </w:r>
      <w:r w:rsidR="00D72E51">
        <w:t xml:space="preserve"> to address them</w:t>
      </w:r>
      <w:r>
        <w:t>.</w:t>
      </w:r>
    </w:p>
    <w:p w:rsidR="00405F99" w:rsidRPr="00405F99" w:rsidRDefault="00002724" w:rsidP="00405F99">
      <w:pPr>
        <w:pStyle w:val="ListParagraph"/>
        <w:numPr>
          <w:ilvl w:val="0"/>
          <w:numId w:val="7"/>
        </w:numPr>
        <w:spacing w:after="0" w:line="240" w:lineRule="auto"/>
        <w:jc w:val="both"/>
        <w:rPr>
          <w:b/>
        </w:rPr>
      </w:pPr>
      <w:hyperlink r:id="rId11" w:history="1">
        <w:r w:rsidR="00E8276C" w:rsidRPr="00002ECB">
          <w:rPr>
            <w:rStyle w:val="Hyperlink"/>
            <w:b/>
          </w:rPr>
          <w:t>Shelter Projects</w:t>
        </w:r>
        <w:r w:rsidR="00405F99" w:rsidRPr="00002ECB">
          <w:rPr>
            <w:rStyle w:val="Hyperlink"/>
            <w:b/>
          </w:rPr>
          <w:t xml:space="preserve"> WG</w:t>
        </w:r>
      </w:hyperlink>
      <w:r w:rsidR="00405F99" w:rsidRPr="00405F99">
        <w:rPr>
          <w:b/>
        </w:rPr>
        <w:t>:</w:t>
      </w:r>
    </w:p>
    <w:p w:rsidR="00E8276C" w:rsidRDefault="00E8276C" w:rsidP="00405F99">
      <w:pPr>
        <w:pStyle w:val="ListParagraph"/>
        <w:numPr>
          <w:ilvl w:val="1"/>
          <w:numId w:val="7"/>
        </w:numPr>
        <w:spacing w:after="0" w:line="240" w:lineRule="auto"/>
        <w:jc w:val="both"/>
      </w:pPr>
      <w:r>
        <w:t xml:space="preserve">The Working Group will oversee the process of </w:t>
      </w:r>
      <w:r w:rsidR="00D72E51">
        <w:t>developing the project</w:t>
      </w:r>
      <w:r>
        <w:t xml:space="preserve"> in the way of a Steering Group</w:t>
      </w:r>
      <w:r w:rsidR="00D72E51">
        <w:t>.</w:t>
      </w:r>
      <w:r>
        <w:t xml:space="preserve"> </w:t>
      </w:r>
    </w:p>
    <w:p w:rsidR="00E8276C" w:rsidRDefault="00E8276C" w:rsidP="00E8276C">
      <w:pPr>
        <w:pStyle w:val="ListParagraph"/>
        <w:numPr>
          <w:ilvl w:val="1"/>
          <w:numId w:val="7"/>
        </w:numPr>
        <w:spacing w:after="0" w:line="240" w:lineRule="auto"/>
        <w:jc w:val="both"/>
      </w:pPr>
      <w:r>
        <w:t>The WG will reach out to other actors</w:t>
      </w:r>
      <w:r w:rsidR="00D72E51">
        <w:t xml:space="preserve"> for their input into the project. There is a need to clarify how this larger group will be called.</w:t>
      </w:r>
      <w:r>
        <w:t xml:space="preserve"> </w:t>
      </w:r>
    </w:p>
    <w:p w:rsidR="00E8276C" w:rsidRDefault="00D72E51" w:rsidP="00405F99">
      <w:pPr>
        <w:pStyle w:val="ListParagraph"/>
        <w:numPr>
          <w:ilvl w:val="1"/>
          <w:numId w:val="7"/>
        </w:numPr>
        <w:spacing w:after="0" w:line="240" w:lineRule="auto"/>
        <w:jc w:val="both"/>
      </w:pPr>
      <w:r>
        <w:t>An i</w:t>
      </w:r>
      <w:r w:rsidR="00E8276C">
        <w:t xml:space="preserve">nception </w:t>
      </w:r>
      <w:r>
        <w:t>w</w:t>
      </w:r>
      <w:r w:rsidR="00E8276C">
        <w:t>orkshop i</w:t>
      </w:r>
      <w:r>
        <w:t>s planned for</w:t>
      </w:r>
      <w:r w:rsidR="00E8276C">
        <w:t xml:space="preserve"> May in Switzerland to look at the </w:t>
      </w:r>
      <w:r>
        <w:t xml:space="preserve">previous editions and agree what will be the changes to this new edition. </w:t>
      </w:r>
    </w:p>
    <w:p w:rsidR="00E8276C" w:rsidRDefault="00D72E51" w:rsidP="00D72E51">
      <w:pPr>
        <w:pStyle w:val="ListParagraph"/>
        <w:numPr>
          <w:ilvl w:val="1"/>
          <w:numId w:val="7"/>
        </w:numPr>
        <w:spacing w:after="0" w:line="240" w:lineRule="auto"/>
        <w:jc w:val="both"/>
      </w:pPr>
      <w:r>
        <w:t xml:space="preserve">It would be good to dedicate some time during the GSC events to revise the drafts of the case studies </w:t>
      </w:r>
      <w:r w:rsidR="00E8276C">
        <w:t xml:space="preserve"> </w:t>
      </w:r>
      <w:r>
        <w:t>and the opinion pieces.</w:t>
      </w:r>
    </w:p>
    <w:p w:rsidR="00E8276C" w:rsidRPr="00002ECB" w:rsidRDefault="00C8325D" w:rsidP="00E8276C">
      <w:pPr>
        <w:pStyle w:val="ListParagraph"/>
        <w:numPr>
          <w:ilvl w:val="0"/>
          <w:numId w:val="7"/>
        </w:numPr>
        <w:spacing w:after="0" w:line="240" w:lineRule="auto"/>
        <w:jc w:val="both"/>
        <w:rPr>
          <w:b/>
        </w:rPr>
      </w:pPr>
      <w:r w:rsidRPr="00002ECB">
        <w:rPr>
          <w:b/>
        </w:rPr>
        <w:t xml:space="preserve">Construction </w:t>
      </w:r>
      <w:r w:rsidR="00002ECB" w:rsidRPr="00002ECB">
        <w:rPr>
          <w:b/>
        </w:rPr>
        <w:t xml:space="preserve">Standards </w:t>
      </w:r>
      <w:r w:rsidR="00E8276C" w:rsidRPr="00002ECB">
        <w:rPr>
          <w:b/>
        </w:rPr>
        <w:t>WG:</w:t>
      </w:r>
    </w:p>
    <w:p w:rsidR="00E8276C" w:rsidRDefault="00E8276C" w:rsidP="00E8276C">
      <w:pPr>
        <w:pStyle w:val="ListParagraph"/>
        <w:numPr>
          <w:ilvl w:val="1"/>
          <w:numId w:val="7"/>
        </w:numPr>
        <w:spacing w:after="0" w:line="240" w:lineRule="auto"/>
        <w:jc w:val="both"/>
      </w:pPr>
      <w:r>
        <w:t xml:space="preserve">Save the Children has done </w:t>
      </w:r>
      <w:r w:rsidR="00002ECB">
        <w:t xml:space="preserve">some </w:t>
      </w:r>
      <w:r>
        <w:t>internal work on due diligence</w:t>
      </w:r>
      <w:r w:rsidR="00002ECB">
        <w:t xml:space="preserve"> construction standards.</w:t>
      </w:r>
      <w:r>
        <w:t xml:space="preserve"> This </w:t>
      </w:r>
      <w:r w:rsidR="00002ECB">
        <w:t xml:space="preserve">work </w:t>
      </w:r>
      <w:r>
        <w:t xml:space="preserve">could become a common position for the cluster which could help in ensuring that minimum quality is maintained </w:t>
      </w:r>
      <w:r w:rsidR="00002ECB">
        <w:t>in humanitarian interventions involving</w:t>
      </w:r>
      <w:r>
        <w:t xml:space="preserve"> construction </w:t>
      </w:r>
      <w:r w:rsidR="00002ECB">
        <w:t>activities</w:t>
      </w:r>
      <w:r>
        <w:t>.</w:t>
      </w:r>
    </w:p>
    <w:p w:rsidR="00E8276C" w:rsidRDefault="00C8325D" w:rsidP="00E8276C">
      <w:pPr>
        <w:pStyle w:val="ListParagraph"/>
        <w:numPr>
          <w:ilvl w:val="1"/>
          <w:numId w:val="7"/>
        </w:numPr>
        <w:spacing w:after="0" w:line="240" w:lineRule="auto"/>
        <w:jc w:val="both"/>
      </w:pPr>
      <w:r>
        <w:t>The</w:t>
      </w:r>
      <w:r w:rsidR="00E8276C">
        <w:t xml:space="preserve"> SAG </w:t>
      </w:r>
      <w:r>
        <w:t>endorses this as a cluster initiative</w:t>
      </w:r>
      <w:r w:rsidR="00002ECB">
        <w:t xml:space="preserve"> and approves the creation of a WG to advance this issue</w:t>
      </w:r>
      <w:r>
        <w:t>.</w:t>
      </w:r>
      <w:r w:rsidR="00002ECB">
        <w:t xml:space="preserve"> SAG members wishing to participate in this initiative can express their interest by sending an email to Save the Children by 1 April. </w:t>
      </w:r>
    </w:p>
    <w:p w:rsidR="00E8276C" w:rsidRDefault="00C8325D" w:rsidP="00E8276C">
      <w:pPr>
        <w:pStyle w:val="ListParagraph"/>
        <w:numPr>
          <w:ilvl w:val="1"/>
          <w:numId w:val="7"/>
        </w:numPr>
        <w:spacing w:after="0" w:line="240" w:lineRule="auto"/>
        <w:jc w:val="both"/>
      </w:pPr>
      <w:r>
        <w:t>A Global Update to be sent calling for expressions of interest to be stakeholders in this WG. Agencies or individuals interested in providing inputs can also do so without being stakeholders.</w:t>
      </w:r>
    </w:p>
    <w:p w:rsidR="00C8325D" w:rsidRPr="00405F99" w:rsidRDefault="00C8325D" w:rsidP="00C8325D">
      <w:pPr>
        <w:pStyle w:val="ListParagraph"/>
        <w:numPr>
          <w:ilvl w:val="0"/>
          <w:numId w:val="7"/>
        </w:numPr>
        <w:spacing w:after="0" w:line="240" w:lineRule="auto"/>
        <w:jc w:val="both"/>
        <w:rPr>
          <w:b/>
        </w:rPr>
      </w:pPr>
      <w:r>
        <w:rPr>
          <w:b/>
        </w:rPr>
        <w:t>GBV</w:t>
      </w:r>
      <w:r w:rsidRPr="00405F99">
        <w:rPr>
          <w:b/>
        </w:rPr>
        <w:t xml:space="preserve"> </w:t>
      </w:r>
      <w:r>
        <w:rPr>
          <w:b/>
        </w:rPr>
        <w:t xml:space="preserve">in Shelter Programming </w:t>
      </w:r>
      <w:r w:rsidRPr="00405F99">
        <w:rPr>
          <w:b/>
        </w:rPr>
        <w:t>WG:</w:t>
      </w:r>
    </w:p>
    <w:p w:rsidR="00C8325D" w:rsidRDefault="00C8325D" w:rsidP="00C8325D">
      <w:pPr>
        <w:pStyle w:val="ListParagraph"/>
        <w:numPr>
          <w:ilvl w:val="1"/>
          <w:numId w:val="7"/>
        </w:numPr>
        <w:spacing w:after="0" w:line="240" w:lineRule="auto"/>
        <w:jc w:val="both"/>
      </w:pPr>
      <w:r>
        <w:t>This WG has been endorsed by the SAG</w:t>
      </w:r>
      <w:r w:rsidR="00002ECB">
        <w:t xml:space="preserve"> electronically</w:t>
      </w:r>
      <w:r>
        <w:t>.</w:t>
      </w:r>
    </w:p>
    <w:p w:rsidR="00C8325D" w:rsidRDefault="00C8325D" w:rsidP="00C8325D">
      <w:pPr>
        <w:pStyle w:val="ListParagraph"/>
        <w:numPr>
          <w:ilvl w:val="1"/>
          <w:numId w:val="7"/>
        </w:numPr>
        <w:spacing w:after="0" w:line="240" w:lineRule="auto"/>
        <w:jc w:val="both"/>
      </w:pPr>
      <w:r>
        <w:lastRenderedPageBreak/>
        <w:t>A Global Update to be sent calling for expressions of interest to be stakeholders in this WG. Agencies or individuals interested in providing inputs can also do so without being stakeholders.</w:t>
      </w:r>
    </w:p>
    <w:p w:rsidR="00567F9E" w:rsidRDefault="00567F9E" w:rsidP="00771924">
      <w:pPr>
        <w:spacing w:after="0" w:line="240" w:lineRule="auto"/>
        <w:jc w:val="both"/>
        <w:rPr>
          <w:b/>
          <w:bCs/>
        </w:rPr>
      </w:pPr>
    </w:p>
    <w:p w:rsidR="00205E1B" w:rsidRPr="002C3B17" w:rsidRDefault="00205E1B" w:rsidP="00771924">
      <w:pPr>
        <w:spacing w:after="0" w:line="240" w:lineRule="auto"/>
        <w:jc w:val="both"/>
        <w:rPr>
          <w:b/>
        </w:rPr>
      </w:pPr>
      <w:r>
        <w:rPr>
          <w:b/>
        </w:rPr>
        <w:t xml:space="preserve">Decisions and </w:t>
      </w:r>
      <w:r w:rsidRPr="002C3B17">
        <w:rPr>
          <w:b/>
        </w:rPr>
        <w:t>Action</w:t>
      </w:r>
      <w:r>
        <w:rPr>
          <w:b/>
        </w:rPr>
        <w:t>s</w:t>
      </w:r>
      <w:r w:rsidRPr="002C3B17">
        <w:rPr>
          <w:b/>
        </w:rPr>
        <w:t xml:space="preserve">: </w:t>
      </w:r>
    </w:p>
    <w:p w:rsidR="006E0BCD" w:rsidRPr="00002ECB" w:rsidRDefault="00C8325D"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A Global Update to be sent announcing these 2 WG</w:t>
      </w:r>
      <w:r w:rsidR="00803313">
        <w:rPr>
          <w:rFonts w:eastAsia="Times New Roman" w:cs="Times New Roman"/>
        </w:rPr>
        <w:t>s</w:t>
      </w:r>
      <w:r>
        <w:rPr>
          <w:rFonts w:eastAsia="Times New Roman" w:cs="Times New Roman"/>
        </w:rPr>
        <w:t xml:space="preserve"> and invit</w:t>
      </w:r>
      <w:r w:rsidR="00803313">
        <w:rPr>
          <w:rFonts w:eastAsia="Times New Roman" w:cs="Times New Roman"/>
        </w:rPr>
        <w:t>ing</w:t>
      </w:r>
      <w:r>
        <w:rPr>
          <w:rFonts w:eastAsia="Times New Roman" w:cs="Times New Roman"/>
        </w:rPr>
        <w:t xml:space="preserve"> agencies wanting to participate in these WGs</w:t>
      </w:r>
      <w:r w:rsidR="00803313">
        <w:rPr>
          <w:rFonts w:eastAsia="Times New Roman" w:cs="Times New Roman"/>
        </w:rPr>
        <w:t>.</w:t>
      </w:r>
    </w:p>
    <w:p w:rsidR="00002ECB" w:rsidRPr="006E0BCD" w:rsidRDefault="00002ECB"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The Support Team to create webpages for these WGs.</w:t>
      </w:r>
    </w:p>
    <w:p w:rsidR="00582091" w:rsidRDefault="00582091" w:rsidP="00582091">
      <w:pPr>
        <w:pStyle w:val="ListParagraph"/>
        <w:spacing w:line="240" w:lineRule="auto"/>
        <w:ind w:left="360"/>
        <w:jc w:val="both"/>
      </w:pPr>
    </w:p>
    <w:p w:rsidR="006407F4" w:rsidRPr="00567F9E" w:rsidRDefault="00C8325D" w:rsidP="006407F4">
      <w:pPr>
        <w:spacing w:after="0" w:line="240" w:lineRule="auto"/>
        <w:jc w:val="both"/>
        <w:rPr>
          <w:b/>
          <w:bCs/>
        </w:rPr>
      </w:pPr>
      <w:r>
        <w:rPr>
          <w:b/>
          <w:bCs/>
        </w:rPr>
        <w:t>Communities of Practice</w:t>
      </w:r>
      <w:r w:rsidR="006407F4">
        <w:rPr>
          <w:b/>
          <w:bCs/>
        </w:rPr>
        <w:t xml:space="preserve"> (</w:t>
      </w:r>
      <w:proofErr w:type="spellStart"/>
      <w:r>
        <w:rPr>
          <w:b/>
          <w:bCs/>
        </w:rPr>
        <w:t>CoP</w:t>
      </w:r>
      <w:r w:rsidR="006407F4">
        <w:rPr>
          <w:b/>
          <w:bCs/>
        </w:rPr>
        <w:t>s</w:t>
      </w:r>
      <w:proofErr w:type="spellEnd"/>
      <w:r w:rsidR="006407F4">
        <w:rPr>
          <w:b/>
          <w:bCs/>
        </w:rPr>
        <w:t>)</w:t>
      </w:r>
    </w:p>
    <w:p w:rsidR="007D37C0" w:rsidRDefault="00C8325D" w:rsidP="00DA3239">
      <w:pPr>
        <w:pStyle w:val="ListParagraph"/>
        <w:numPr>
          <w:ilvl w:val="0"/>
          <w:numId w:val="7"/>
        </w:numPr>
        <w:spacing w:after="0" w:line="240" w:lineRule="auto"/>
        <w:jc w:val="both"/>
      </w:pPr>
      <w:r>
        <w:t xml:space="preserve">The concept note document </w:t>
      </w:r>
      <w:r w:rsidR="00002ECB">
        <w:t xml:space="preserve">on </w:t>
      </w:r>
      <w:proofErr w:type="spellStart"/>
      <w:r w:rsidR="00002ECB">
        <w:t>CoPs</w:t>
      </w:r>
      <w:proofErr w:type="spellEnd"/>
      <w:r w:rsidR="00002ECB">
        <w:t xml:space="preserve"> </w:t>
      </w:r>
      <w:r>
        <w:t xml:space="preserve">has been finalized based on </w:t>
      </w:r>
      <w:r w:rsidR="00002ECB">
        <w:t xml:space="preserve">the </w:t>
      </w:r>
      <w:r>
        <w:t xml:space="preserve">feedback provided </w:t>
      </w:r>
      <w:r w:rsidR="00002ECB">
        <w:t xml:space="preserve">during the last </w:t>
      </w:r>
      <w:r>
        <w:t xml:space="preserve">SAG </w:t>
      </w:r>
      <w:r w:rsidR="00002ECB">
        <w:t xml:space="preserve">meeting </w:t>
      </w:r>
      <w:r>
        <w:t xml:space="preserve">and it has been shared with the SAG. </w:t>
      </w:r>
      <w:r w:rsidR="00002ECB">
        <w:t>Final objections or changes should be presented before the 7 April.</w:t>
      </w:r>
    </w:p>
    <w:p w:rsidR="00A702F5" w:rsidRDefault="00002ECB" w:rsidP="00A702F5">
      <w:pPr>
        <w:pStyle w:val="ListParagraph"/>
        <w:numPr>
          <w:ilvl w:val="0"/>
          <w:numId w:val="7"/>
        </w:numPr>
        <w:spacing w:after="0" w:line="240" w:lineRule="auto"/>
        <w:jc w:val="both"/>
      </w:pPr>
      <w:r>
        <w:t>The n</w:t>
      </w:r>
      <w:r w:rsidR="00C8325D">
        <w:t>ext ste</w:t>
      </w:r>
      <w:r w:rsidR="00A702F5">
        <w:t>p</w:t>
      </w:r>
      <w:r>
        <w:t xml:space="preserve"> to activate the </w:t>
      </w:r>
      <w:proofErr w:type="spellStart"/>
      <w:r>
        <w:t>CoP</w:t>
      </w:r>
      <w:proofErr w:type="spellEnd"/>
      <w:r w:rsidR="00A702F5">
        <w:t xml:space="preserve"> is to appoint the moderators and co-moderators. The GFPs </w:t>
      </w:r>
      <w:r>
        <w:t xml:space="preserve">will have an important role in the moderation of these </w:t>
      </w:r>
      <w:proofErr w:type="spellStart"/>
      <w:r>
        <w:t>CoPs</w:t>
      </w:r>
      <w:proofErr w:type="spellEnd"/>
      <w:r>
        <w:t xml:space="preserve"> </w:t>
      </w:r>
      <w:r w:rsidR="00A702F5">
        <w:t xml:space="preserve">with additional co-moderators. </w:t>
      </w:r>
    </w:p>
    <w:p w:rsidR="00A702F5" w:rsidRDefault="00A702F5" w:rsidP="00A702F5">
      <w:pPr>
        <w:pStyle w:val="ListParagraph"/>
        <w:numPr>
          <w:ilvl w:val="0"/>
          <w:numId w:val="7"/>
        </w:numPr>
        <w:spacing w:after="0" w:line="240" w:lineRule="auto"/>
        <w:jc w:val="both"/>
      </w:pPr>
      <w:r>
        <w:t xml:space="preserve">A Global Update will be sent announcing these </w:t>
      </w:r>
      <w:proofErr w:type="spellStart"/>
      <w:r>
        <w:t>CoPs</w:t>
      </w:r>
      <w:proofErr w:type="spellEnd"/>
      <w:r>
        <w:t xml:space="preserve"> and asking for interest to participate in them.</w:t>
      </w:r>
    </w:p>
    <w:p w:rsidR="006407F4" w:rsidRDefault="006407F4" w:rsidP="006407F4">
      <w:pPr>
        <w:spacing w:after="0" w:line="240" w:lineRule="auto"/>
        <w:jc w:val="both"/>
        <w:rPr>
          <w:b/>
          <w:bCs/>
        </w:rPr>
      </w:pPr>
    </w:p>
    <w:p w:rsidR="006407F4" w:rsidRPr="002C3B17" w:rsidRDefault="006407F4" w:rsidP="006407F4">
      <w:pPr>
        <w:spacing w:after="0" w:line="240" w:lineRule="auto"/>
        <w:jc w:val="both"/>
        <w:rPr>
          <w:b/>
        </w:rPr>
      </w:pPr>
      <w:r>
        <w:rPr>
          <w:b/>
        </w:rPr>
        <w:t xml:space="preserve">Decisions and </w:t>
      </w:r>
      <w:r w:rsidRPr="002C3B17">
        <w:rPr>
          <w:b/>
        </w:rPr>
        <w:t>Action</w:t>
      </w:r>
      <w:r>
        <w:rPr>
          <w:b/>
        </w:rPr>
        <w:t>s</w:t>
      </w:r>
      <w:r w:rsidRPr="002C3B17">
        <w:rPr>
          <w:b/>
        </w:rPr>
        <w:t xml:space="preserve">: </w:t>
      </w:r>
    </w:p>
    <w:p w:rsidR="006407F4" w:rsidRPr="00EF72EC" w:rsidRDefault="00A702F5" w:rsidP="006407F4">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color w:val="17365D" w:themeColor="text2" w:themeShade="BF"/>
          <w:lang w:eastAsia="en-GB"/>
        </w:rPr>
      </w:pPr>
      <w:r>
        <w:rPr>
          <w:rFonts w:eastAsia="Times New Roman" w:cstheme="minorHAnsi"/>
          <w:lang w:eastAsia="en-GB"/>
        </w:rPr>
        <w:t>SAG co-chairs to share a proposal of moderators and co-moderators to SAG members. Once agreed, a Global Update to be sent announcing them.</w:t>
      </w:r>
    </w:p>
    <w:p w:rsidR="006407F4" w:rsidRDefault="006407F4" w:rsidP="00582091">
      <w:pPr>
        <w:pStyle w:val="ListParagraph"/>
        <w:spacing w:line="240" w:lineRule="auto"/>
        <w:ind w:left="360"/>
        <w:jc w:val="both"/>
      </w:pPr>
    </w:p>
    <w:p w:rsidR="00183B30" w:rsidRPr="00183B30" w:rsidRDefault="007D37C0" w:rsidP="001B0439">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 xml:space="preserve">GSC </w:t>
      </w:r>
      <w:r w:rsidR="00A702F5">
        <w:rPr>
          <w:rFonts w:ascii="Calibri" w:eastAsia="Times New Roman" w:hAnsi="Calibri" w:cs="Tahoma"/>
          <w:b/>
          <w:bCs/>
          <w:i/>
          <w:iCs/>
          <w:color w:val="17365D" w:themeColor="text2" w:themeShade="BF"/>
          <w:lang w:eastAsia="en-GB"/>
        </w:rPr>
        <w:t>Events</w:t>
      </w:r>
    </w:p>
    <w:p w:rsidR="007B0A23" w:rsidRDefault="00B445DE" w:rsidP="00A702F5">
      <w:pPr>
        <w:pStyle w:val="ListParagraph"/>
        <w:numPr>
          <w:ilvl w:val="0"/>
          <w:numId w:val="7"/>
        </w:numPr>
        <w:spacing w:line="240" w:lineRule="auto"/>
        <w:jc w:val="both"/>
      </w:pPr>
      <w:r>
        <w:t>A</w:t>
      </w:r>
      <w:r w:rsidR="00A702F5">
        <w:t xml:space="preserve"> draft agenda </w:t>
      </w:r>
      <w:r w:rsidR="00002ECB">
        <w:t xml:space="preserve">of the Mid-Year Teleconference </w:t>
      </w:r>
      <w:r w:rsidR="00A702F5">
        <w:t>has been shared</w:t>
      </w:r>
      <w:r w:rsidR="00002ECB">
        <w:t>. SAG members are invited to provide feedback on it.</w:t>
      </w:r>
    </w:p>
    <w:p w:rsidR="00A702F5" w:rsidRDefault="00A702F5" w:rsidP="00A702F5">
      <w:pPr>
        <w:pStyle w:val="ListParagraph"/>
        <w:numPr>
          <w:ilvl w:val="0"/>
          <w:numId w:val="7"/>
        </w:numPr>
        <w:spacing w:line="240" w:lineRule="auto"/>
        <w:jc w:val="both"/>
      </w:pPr>
      <w:r>
        <w:t xml:space="preserve">It has been agreed that the GSC events will take place on the week of October 3 to 6-7 </w:t>
      </w:r>
    </w:p>
    <w:p w:rsidR="00A702F5" w:rsidRPr="005B63E3" w:rsidRDefault="00A702F5" w:rsidP="00803313">
      <w:pPr>
        <w:pStyle w:val="ListParagraph"/>
        <w:numPr>
          <w:ilvl w:val="0"/>
          <w:numId w:val="7"/>
        </w:numPr>
        <w:spacing w:line="240" w:lineRule="auto"/>
        <w:jc w:val="both"/>
      </w:pPr>
      <w:r>
        <w:t xml:space="preserve">An email will be sent </w:t>
      </w:r>
      <w:r w:rsidR="00803313">
        <w:t xml:space="preserve">outlining different </w:t>
      </w:r>
      <w:r>
        <w:t xml:space="preserve">options on </w:t>
      </w:r>
      <w:r w:rsidR="00803313">
        <w:t xml:space="preserve">the structure and content for </w:t>
      </w:r>
      <w:r>
        <w:t>these events</w:t>
      </w:r>
      <w:r w:rsidR="00002ECB">
        <w:t xml:space="preserve"> and the flow/logic between them</w:t>
      </w:r>
      <w:r>
        <w:t>.</w:t>
      </w:r>
    </w:p>
    <w:p w:rsidR="00183B30" w:rsidRPr="002C3B17" w:rsidRDefault="00183B30" w:rsidP="00183B30">
      <w:pPr>
        <w:spacing w:line="240" w:lineRule="auto"/>
        <w:jc w:val="both"/>
        <w:rPr>
          <w:b/>
        </w:rPr>
      </w:pPr>
      <w:r w:rsidRPr="002C3B17">
        <w:rPr>
          <w:b/>
        </w:rPr>
        <w:t xml:space="preserve">Decisions and Actions: </w:t>
      </w:r>
    </w:p>
    <w:p w:rsidR="007D37C0" w:rsidRPr="00002ECB" w:rsidRDefault="00002ECB" w:rsidP="00B030D8">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sidRPr="00002ECB">
        <w:rPr>
          <w:rFonts w:eastAsia="Times New Roman" w:cstheme="minorHAnsi"/>
          <w:color w:val="222222"/>
          <w:lang w:eastAsia="en-GB"/>
        </w:rPr>
        <w:t>SAG members to provide inputs to the Mid-Year teleconference agenda</w:t>
      </w:r>
    </w:p>
    <w:p w:rsidR="00002ECB" w:rsidRPr="00002ECB" w:rsidRDefault="00002ECB" w:rsidP="00B030D8">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sidRPr="00002ECB">
        <w:rPr>
          <w:rFonts w:eastAsia="Times New Roman" w:cstheme="minorHAnsi"/>
          <w:color w:val="222222"/>
          <w:lang w:eastAsia="en-GB"/>
        </w:rPr>
        <w:t>SAG co-chairs to share a proposal for the GSC events.</w:t>
      </w:r>
    </w:p>
    <w:p w:rsidR="00F26873" w:rsidRPr="00A702F5" w:rsidRDefault="00F26873" w:rsidP="00F26873">
      <w:pPr>
        <w:spacing w:after="0" w:line="240" w:lineRule="auto"/>
        <w:jc w:val="both"/>
        <w:rPr>
          <w:rFonts w:ascii="Calibri" w:eastAsia="Times New Roman" w:hAnsi="Calibri" w:cs="Tahoma"/>
          <w:b/>
          <w:color w:val="222222"/>
          <w:highlight w:val="yellow"/>
          <w:lang w:eastAsia="en-GB"/>
        </w:rPr>
      </w:pPr>
    </w:p>
    <w:p w:rsidR="007D37C0" w:rsidRPr="00002ECB" w:rsidRDefault="00002ECB" w:rsidP="007D37C0">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p>
    <w:p w:rsidR="00B445DE" w:rsidRPr="00002ECB" w:rsidRDefault="00002ECB" w:rsidP="00B445DE">
      <w:pPr>
        <w:pStyle w:val="ListParagraph"/>
        <w:numPr>
          <w:ilvl w:val="0"/>
          <w:numId w:val="7"/>
        </w:numPr>
        <w:spacing w:after="0" w:line="240" w:lineRule="auto"/>
        <w:jc w:val="both"/>
        <w:rPr>
          <w:rFonts w:ascii="Calibri" w:eastAsia="Times New Roman" w:hAnsi="Calibri" w:cs="Tahoma"/>
          <w:b/>
          <w:color w:val="222222"/>
          <w:lang w:eastAsia="en-GB"/>
        </w:rPr>
      </w:pPr>
      <w:r>
        <w:t>ACTED will share a proposal on the use of the ECHO funds they are managing on behalf of the cluster.</w:t>
      </w:r>
    </w:p>
    <w:p w:rsidR="007D37C0" w:rsidRPr="00120DA7" w:rsidRDefault="00120DA7" w:rsidP="00B445DE">
      <w:pPr>
        <w:pStyle w:val="ListParagraph"/>
        <w:numPr>
          <w:ilvl w:val="0"/>
          <w:numId w:val="7"/>
        </w:numPr>
        <w:spacing w:after="0" w:line="240" w:lineRule="auto"/>
        <w:jc w:val="both"/>
        <w:rPr>
          <w:rFonts w:ascii="Calibri" w:eastAsia="Times New Roman" w:hAnsi="Calibri" w:cs="Tahoma"/>
          <w:b/>
          <w:color w:val="222222"/>
          <w:lang w:eastAsia="en-GB"/>
        </w:rPr>
      </w:pPr>
      <w:r>
        <w:t>OCHA is organizing a lessons-learnt workshop</w:t>
      </w:r>
      <w:r w:rsidR="005547DF">
        <w:t xml:space="preserve"> on April 5</w:t>
      </w:r>
      <w:r>
        <w:t xml:space="preserve"> to reflect on the HRP 2015 process. UNHCR will represent the GSC in this workshop</w:t>
      </w:r>
      <w:r w:rsidR="00B445DE" w:rsidRPr="00002ECB">
        <w:t>.</w:t>
      </w:r>
      <w:r>
        <w:t xml:space="preserve"> SAG members are invited to share any inputs they may have on how the HRP 2015 process went.</w:t>
      </w:r>
    </w:p>
    <w:p w:rsidR="007B0A23" w:rsidRPr="00A702F5" w:rsidRDefault="007B0A23" w:rsidP="007B0A23">
      <w:pPr>
        <w:spacing w:after="0" w:line="240" w:lineRule="auto"/>
        <w:jc w:val="both"/>
        <w:rPr>
          <w:rFonts w:ascii="Calibri" w:eastAsia="Times New Roman" w:hAnsi="Calibri" w:cs="Tahoma"/>
          <w:b/>
          <w:color w:val="222222"/>
          <w:highlight w:val="yellow"/>
          <w:lang w:eastAsia="en-GB"/>
        </w:rPr>
      </w:pPr>
    </w:p>
    <w:p w:rsidR="009F1CE3" w:rsidRPr="00120DA7" w:rsidRDefault="009F1CE3" w:rsidP="009F1CE3">
      <w:pPr>
        <w:spacing w:line="240" w:lineRule="auto"/>
        <w:jc w:val="both"/>
        <w:rPr>
          <w:b/>
        </w:rPr>
      </w:pPr>
      <w:r w:rsidRPr="00120DA7">
        <w:rPr>
          <w:b/>
        </w:rPr>
        <w:t xml:space="preserve">Decisions and Actions: </w:t>
      </w:r>
    </w:p>
    <w:p w:rsidR="009F1CE3" w:rsidRPr="00120DA7" w:rsidRDefault="00120DA7" w:rsidP="009F1CE3">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SAG members to provide feedback to ACTED on the proposal they will share on the use of ECHO funds they are hosting.</w:t>
      </w:r>
    </w:p>
    <w:p w:rsidR="00120DA7" w:rsidRPr="00120DA7" w:rsidRDefault="00120DA7" w:rsidP="009F1CE3">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SAG members to provide feedback to UNHCR on the HRP 2015 process.</w:t>
      </w:r>
    </w:p>
    <w:p w:rsidR="009F1CE3" w:rsidRPr="00A702F5" w:rsidRDefault="009F1CE3" w:rsidP="007B0A23">
      <w:pPr>
        <w:spacing w:after="0" w:line="240" w:lineRule="auto"/>
        <w:jc w:val="both"/>
        <w:rPr>
          <w:rFonts w:ascii="Calibri" w:eastAsia="Times New Roman" w:hAnsi="Calibri" w:cs="Tahoma"/>
          <w:b/>
          <w:color w:val="222222"/>
          <w:highlight w:val="yellow"/>
          <w:lang w:eastAsia="en-GB"/>
        </w:rPr>
      </w:pPr>
    </w:p>
    <w:p w:rsidR="007B0A23" w:rsidRPr="007B0A23" w:rsidRDefault="007B0A23" w:rsidP="007B0A23">
      <w:pPr>
        <w:spacing w:after="0" w:line="240" w:lineRule="auto"/>
        <w:jc w:val="both"/>
        <w:rPr>
          <w:rFonts w:ascii="Calibri" w:eastAsia="Times New Roman" w:hAnsi="Calibri" w:cs="Tahoma"/>
          <w:b/>
          <w:color w:val="222222"/>
          <w:lang w:eastAsia="en-GB"/>
        </w:rPr>
      </w:pPr>
    </w:p>
    <w:p w:rsidR="007D37C0" w:rsidRDefault="007D37C0" w:rsidP="00F26873">
      <w:pPr>
        <w:spacing w:after="0" w:line="240" w:lineRule="auto"/>
        <w:jc w:val="both"/>
        <w:rPr>
          <w:rFonts w:ascii="Calibri" w:eastAsia="Times New Roman" w:hAnsi="Calibri" w:cs="Tahoma"/>
          <w:b/>
          <w:color w:val="222222"/>
          <w:lang w:eastAsia="en-GB"/>
        </w:rPr>
      </w:pPr>
    </w:p>
    <w:p w:rsidR="00767BB2" w:rsidRPr="000110AC" w:rsidRDefault="00C07F57" w:rsidP="00803313">
      <w:pPr>
        <w:spacing w:after="0" w:line="240" w:lineRule="auto"/>
        <w:jc w:val="center"/>
        <w:rPr>
          <w:rFonts w:ascii="Calibri" w:eastAsia="Times New Roman" w:hAnsi="Calibri" w:cs="Tahoma"/>
          <w:b/>
          <w:color w:val="222222"/>
          <w:u w:val="single"/>
          <w:lang w:eastAsia="en-GB"/>
        </w:rPr>
      </w:pPr>
      <w:r w:rsidRPr="00120DA7">
        <w:rPr>
          <w:rFonts w:ascii="Calibri" w:eastAsia="Times New Roman" w:hAnsi="Calibri" w:cs="Tahoma"/>
          <w:b/>
          <w:color w:val="222222"/>
          <w:u w:val="single"/>
          <w:lang w:eastAsia="en-GB"/>
        </w:rPr>
        <w:t xml:space="preserve">Next SAG meeting will be held </w:t>
      </w:r>
      <w:r w:rsidR="001248DC" w:rsidRPr="00120DA7">
        <w:rPr>
          <w:rFonts w:ascii="Calibri" w:eastAsia="Times New Roman" w:hAnsi="Calibri" w:cs="Tahoma"/>
          <w:b/>
          <w:color w:val="222222"/>
          <w:u w:val="single"/>
          <w:lang w:eastAsia="en-GB"/>
        </w:rPr>
        <w:t xml:space="preserve">on the </w:t>
      </w:r>
      <w:r w:rsidR="00120DA7" w:rsidRPr="00120DA7">
        <w:rPr>
          <w:rFonts w:ascii="Calibri" w:eastAsia="Times New Roman" w:hAnsi="Calibri" w:cs="Tahoma"/>
          <w:b/>
          <w:color w:val="222222"/>
          <w:u w:val="single"/>
          <w:lang w:eastAsia="en-GB"/>
        </w:rPr>
        <w:t>28</w:t>
      </w:r>
      <w:r w:rsidR="00120DA7" w:rsidRPr="00120DA7">
        <w:rPr>
          <w:rFonts w:ascii="Calibri" w:eastAsia="Times New Roman" w:hAnsi="Calibri" w:cs="Tahoma"/>
          <w:b/>
          <w:color w:val="222222"/>
          <w:u w:val="single"/>
          <w:vertAlign w:val="superscript"/>
          <w:lang w:eastAsia="en-GB"/>
        </w:rPr>
        <w:t>th</w:t>
      </w:r>
      <w:r w:rsidR="00120DA7" w:rsidRPr="00120DA7">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 xml:space="preserve">of </w:t>
      </w:r>
      <w:r w:rsidR="00120DA7" w:rsidRPr="00120DA7">
        <w:rPr>
          <w:rFonts w:ascii="Calibri" w:eastAsia="Times New Roman" w:hAnsi="Calibri" w:cs="Tahoma"/>
          <w:b/>
          <w:color w:val="222222"/>
          <w:u w:val="single"/>
          <w:lang w:eastAsia="en-GB"/>
        </w:rPr>
        <w:t>April</w:t>
      </w:r>
      <w:r w:rsidR="009C615C" w:rsidRPr="00120DA7">
        <w:rPr>
          <w:rFonts w:ascii="Calibri" w:eastAsia="Times New Roman" w:hAnsi="Calibri" w:cs="Tahoma"/>
          <w:b/>
          <w:color w:val="222222"/>
          <w:u w:val="single"/>
          <w:lang w:eastAsia="en-GB"/>
        </w:rPr>
        <w:t xml:space="preserve"> at 2 pm</w:t>
      </w:r>
      <w:r w:rsidR="00120DA7" w:rsidRPr="00120DA7">
        <w:rPr>
          <w:rFonts w:ascii="Calibri" w:eastAsia="Times New Roman" w:hAnsi="Calibri" w:cs="Tahoma"/>
          <w:b/>
          <w:color w:val="222222"/>
          <w:u w:val="single"/>
          <w:lang w:eastAsia="en-GB"/>
        </w:rPr>
        <w:t xml:space="preserve"> jointly with the Donor Consultation Group</w:t>
      </w:r>
      <w:r w:rsidR="00120DA7">
        <w:rPr>
          <w:rFonts w:ascii="Calibri" w:eastAsia="Times New Roman" w:hAnsi="Calibri" w:cs="Tahoma"/>
          <w:b/>
          <w:color w:val="222222"/>
          <w:u w:val="single"/>
          <w:lang w:eastAsia="en-GB"/>
        </w:rPr>
        <w:t xml:space="preserve"> (DCG)</w:t>
      </w:r>
      <w:r w:rsidRPr="00120DA7">
        <w:rPr>
          <w:rFonts w:ascii="Calibri" w:eastAsia="Times New Roman" w:hAnsi="Calibri" w:cs="Tahoma"/>
          <w:b/>
          <w:color w:val="222222"/>
          <w:u w:val="single"/>
          <w:lang w:eastAsia="en-GB"/>
        </w:rPr>
        <w:t>.</w:t>
      </w:r>
    </w:p>
    <w:sectPr w:rsidR="00767BB2" w:rsidRPr="000110AC" w:rsidSect="00F26873">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24" w:rsidRDefault="00002724" w:rsidP="0032379A">
      <w:pPr>
        <w:spacing w:after="0" w:line="240" w:lineRule="auto"/>
      </w:pPr>
      <w:r>
        <w:separator/>
      </w:r>
    </w:p>
  </w:endnote>
  <w:endnote w:type="continuationSeparator" w:id="0">
    <w:p w:rsidR="00002724" w:rsidRDefault="00002724"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954FE1" w:rsidRDefault="00954FE1">
        <w:pPr>
          <w:pStyle w:val="Footer"/>
          <w:jc w:val="right"/>
        </w:pPr>
        <w:r>
          <w:fldChar w:fldCharType="begin"/>
        </w:r>
        <w:r>
          <w:instrText xml:space="preserve"> PAGE   \* MERGEFORMAT </w:instrText>
        </w:r>
        <w:r>
          <w:fldChar w:fldCharType="separate"/>
        </w:r>
        <w:r w:rsidR="000813CB">
          <w:rPr>
            <w:noProof/>
          </w:rPr>
          <w:t>1</w:t>
        </w:r>
        <w:r>
          <w:rPr>
            <w:noProof/>
          </w:rPr>
          <w:fldChar w:fldCharType="end"/>
        </w:r>
      </w:p>
    </w:sdtContent>
  </w:sdt>
  <w:p w:rsidR="00954FE1" w:rsidRDefault="0095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24" w:rsidRDefault="00002724" w:rsidP="0032379A">
      <w:pPr>
        <w:spacing w:after="0" w:line="240" w:lineRule="auto"/>
      </w:pPr>
      <w:r>
        <w:separator/>
      </w:r>
    </w:p>
  </w:footnote>
  <w:footnote w:type="continuationSeparator" w:id="0">
    <w:p w:rsidR="00002724" w:rsidRDefault="00002724"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1" w:rsidRDefault="00954FE1"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F5881A9" wp14:editId="4173013E">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954FE1" w:rsidRDefault="00954FE1"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954FE1" w:rsidRDefault="00954FE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954FE1" w:rsidRDefault="0095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E33297"/>
    <w:multiLevelType w:val="hybridMultilevel"/>
    <w:tmpl w:val="5F14DDB8"/>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B80648"/>
    <w:multiLevelType w:val="hybridMultilevel"/>
    <w:tmpl w:val="754EC7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1"/>
  </w:num>
  <w:num w:numId="5">
    <w:abstractNumId w:val="0"/>
  </w:num>
  <w:num w:numId="6">
    <w:abstractNumId w:val="13"/>
  </w:num>
  <w:num w:numId="7">
    <w:abstractNumId w:val="10"/>
  </w:num>
  <w:num w:numId="8">
    <w:abstractNumId w:val="12"/>
  </w:num>
  <w:num w:numId="9">
    <w:abstractNumId w:val="2"/>
  </w:num>
  <w:num w:numId="10">
    <w:abstractNumId w:val="1"/>
  </w:num>
  <w:num w:numId="11">
    <w:abstractNumId w:val="9"/>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2724"/>
    <w:rsid w:val="00002ECB"/>
    <w:rsid w:val="00004D7B"/>
    <w:rsid w:val="000110AC"/>
    <w:rsid w:val="00015443"/>
    <w:rsid w:val="00015DC5"/>
    <w:rsid w:val="00022932"/>
    <w:rsid w:val="00022F2C"/>
    <w:rsid w:val="00054679"/>
    <w:rsid w:val="0007379C"/>
    <w:rsid w:val="000771A1"/>
    <w:rsid w:val="000813CB"/>
    <w:rsid w:val="00085F83"/>
    <w:rsid w:val="0009642B"/>
    <w:rsid w:val="000B1B31"/>
    <w:rsid w:val="000B32CF"/>
    <w:rsid w:val="000C1D43"/>
    <w:rsid w:val="000C2309"/>
    <w:rsid w:val="000C4CF6"/>
    <w:rsid w:val="000D763F"/>
    <w:rsid w:val="000E3807"/>
    <w:rsid w:val="00100653"/>
    <w:rsid w:val="001113CB"/>
    <w:rsid w:val="00120DA7"/>
    <w:rsid w:val="001248DC"/>
    <w:rsid w:val="00125DB5"/>
    <w:rsid w:val="001325BB"/>
    <w:rsid w:val="00133D73"/>
    <w:rsid w:val="00140ABF"/>
    <w:rsid w:val="00142FDD"/>
    <w:rsid w:val="0014622A"/>
    <w:rsid w:val="001463DF"/>
    <w:rsid w:val="00150C67"/>
    <w:rsid w:val="00160E9A"/>
    <w:rsid w:val="001738E9"/>
    <w:rsid w:val="001801A8"/>
    <w:rsid w:val="00183B30"/>
    <w:rsid w:val="00191146"/>
    <w:rsid w:val="0019427B"/>
    <w:rsid w:val="00195A90"/>
    <w:rsid w:val="00197771"/>
    <w:rsid w:val="001A07CC"/>
    <w:rsid w:val="001B0439"/>
    <w:rsid w:val="001C730B"/>
    <w:rsid w:val="001E15AE"/>
    <w:rsid w:val="001F1CD0"/>
    <w:rsid w:val="00205E1B"/>
    <w:rsid w:val="002157A9"/>
    <w:rsid w:val="00233103"/>
    <w:rsid w:val="00237B79"/>
    <w:rsid w:val="002426EF"/>
    <w:rsid w:val="00257075"/>
    <w:rsid w:val="002673D5"/>
    <w:rsid w:val="00273C76"/>
    <w:rsid w:val="00273D31"/>
    <w:rsid w:val="00282799"/>
    <w:rsid w:val="002901F5"/>
    <w:rsid w:val="00292D61"/>
    <w:rsid w:val="002A12C2"/>
    <w:rsid w:val="002B60B2"/>
    <w:rsid w:val="002B7045"/>
    <w:rsid w:val="002C252A"/>
    <w:rsid w:val="002C3B17"/>
    <w:rsid w:val="002D1408"/>
    <w:rsid w:val="002E0447"/>
    <w:rsid w:val="002E1FEB"/>
    <w:rsid w:val="002F0F85"/>
    <w:rsid w:val="002F3F0A"/>
    <w:rsid w:val="00304DC4"/>
    <w:rsid w:val="00310293"/>
    <w:rsid w:val="00316277"/>
    <w:rsid w:val="003234F0"/>
    <w:rsid w:val="0032379A"/>
    <w:rsid w:val="003359AA"/>
    <w:rsid w:val="00344B1A"/>
    <w:rsid w:val="00357256"/>
    <w:rsid w:val="00362F66"/>
    <w:rsid w:val="00365050"/>
    <w:rsid w:val="003703C6"/>
    <w:rsid w:val="00371142"/>
    <w:rsid w:val="003818D0"/>
    <w:rsid w:val="003866D2"/>
    <w:rsid w:val="00392EBB"/>
    <w:rsid w:val="00395EE3"/>
    <w:rsid w:val="003A0487"/>
    <w:rsid w:val="003A1607"/>
    <w:rsid w:val="003A2C74"/>
    <w:rsid w:val="003A6730"/>
    <w:rsid w:val="003B4774"/>
    <w:rsid w:val="003B71C2"/>
    <w:rsid w:val="003C15BB"/>
    <w:rsid w:val="003C3861"/>
    <w:rsid w:val="003C487B"/>
    <w:rsid w:val="003C5449"/>
    <w:rsid w:val="003D0A67"/>
    <w:rsid w:val="003F161C"/>
    <w:rsid w:val="003F192F"/>
    <w:rsid w:val="003F2FFF"/>
    <w:rsid w:val="00405F99"/>
    <w:rsid w:val="00420861"/>
    <w:rsid w:val="00435579"/>
    <w:rsid w:val="00443A1C"/>
    <w:rsid w:val="00457BA8"/>
    <w:rsid w:val="004723B0"/>
    <w:rsid w:val="004753E8"/>
    <w:rsid w:val="004867DD"/>
    <w:rsid w:val="004A220E"/>
    <w:rsid w:val="004A4A70"/>
    <w:rsid w:val="004A74A0"/>
    <w:rsid w:val="004B01D6"/>
    <w:rsid w:val="004B47D8"/>
    <w:rsid w:val="004C607F"/>
    <w:rsid w:val="004D2053"/>
    <w:rsid w:val="004E3CF9"/>
    <w:rsid w:val="004F2542"/>
    <w:rsid w:val="004F5233"/>
    <w:rsid w:val="00506F62"/>
    <w:rsid w:val="005135FC"/>
    <w:rsid w:val="0051425E"/>
    <w:rsid w:val="00517631"/>
    <w:rsid w:val="005547DF"/>
    <w:rsid w:val="00563B65"/>
    <w:rsid w:val="00563E2A"/>
    <w:rsid w:val="00567F9E"/>
    <w:rsid w:val="005704F2"/>
    <w:rsid w:val="00576EF9"/>
    <w:rsid w:val="00582091"/>
    <w:rsid w:val="00584BA3"/>
    <w:rsid w:val="005863FA"/>
    <w:rsid w:val="00586C2F"/>
    <w:rsid w:val="00594D9E"/>
    <w:rsid w:val="005A1E30"/>
    <w:rsid w:val="005A2DA5"/>
    <w:rsid w:val="005B63E3"/>
    <w:rsid w:val="005B7DFF"/>
    <w:rsid w:val="005C4BC5"/>
    <w:rsid w:val="005D1473"/>
    <w:rsid w:val="005E2E8C"/>
    <w:rsid w:val="005F5DC2"/>
    <w:rsid w:val="00620FF0"/>
    <w:rsid w:val="006228F8"/>
    <w:rsid w:val="006335E2"/>
    <w:rsid w:val="006407F4"/>
    <w:rsid w:val="00660644"/>
    <w:rsid w:val="006616BF"/>
    <w:rsid w:val="00671461"/>
    <w:rsid w:val="00673686"/>
    <w:rsid w:val="00680132"/>
    <w:rsid w:val="00681AC6"/>
    <w:rsid w:val="0068278B"/>
    <w:rsid w:val="00683B91"/>
    <w:rsid w:val="0068730A"/>
    <w:rsid w:val="006B6A21"/>
    <w:rsid w:val="006C3E34"/>
    <w:rsid w:val="006C3E48"/>
    <w:rsid w:val="006E0BCD"/>
    <w:rsid w:val="006F3D8F"/>
    <w:rsid w:val="006F7EF6"/>
    <w:rsid w:val="0070104F"/>
    <w:rsid w:val="007117B9"/>
    <w:rsid w:val="00711B71"/>
    <w:rsid w:val="00712CCE"/>
    <w:rsid w:val="00722333"/>
    <w:rsid w:val="0073109E"/>
    <w:rsid w:val="00741045"/>
    <w:rsid w:val="00747590"/>
    <w:rsid w:val="00750A64"/>
    <w:rsid w:val="00766BBC"/>
    <w:rsid w:val="00767BB2"/>
    <w:rsid w:val="00771924"/>
    <w:rsid w:val="007908E7"/>
    <w:rsid w:val="007916CE"/>
    <w:rsid w:val="00794E43"/>
    <w:rsid w:val="007967E6"/>
    <w:rsid w:val="007A57AF"/>
    <w:rsid w:val="007B0A23"/>
    <w:rsid w:val="007C38EB"/>
    <w:rsid w:val="007D37C0"/>
    <w:rsid w:val="007D555B"/>
    <w:rsid w:val="007E4345"/>
    <w:rsid w:val="007E5822"/>
    <w:rsid w:val="007F3F6A"/>
    <w:rsid w:val="008006EE"/>
    <w:rsid w:val="00803313"/>
    <w:rsid w:val="00822169"/>
    <w:rsid w:val="00834B37"/>
    <w:rsid w:val="008476FB"/>
    <w:rsid w:val="00856FE9"/>
    <w:rsid w:val="00862AEB"/>
    <w:rsid w:val="0086493A"/>
    <w:rsid w:val="0087399F"/>
    <w:rsid w:val="00877A9F"/>
    <w:rsid w:val="008801D8"/>
    <w:rsid w:val="00880A61"/>
    <w:rsid w:val="008A0D1E"/>
    <w:rsid w:val="008C2F14"/>
    <w:rsid w:val="008C47C2"/>
    <w:rsid w:val="008D3100"/>
    <w:rsid w:val="008E0B09"/>
    <w:rsid w:val="008E1041"/>
    <w:rsid w:val="008E577E"/>
    <w:rsid w:val="009012E0"/>
    <w:rsid w:val="00901F1B"/>
    <w:rsid w:val="009047B4"/>
    <w:rsid w:val="0091690D"/>
    <w:rsid w:val="00917098"/>
    <w:rsid w:val="00917DA8"/>
    <w:rsid w:val="00935E31"/>
    <w:rsid w:val="00946EB4"/>
    <w:rsid w:val="009530BC"/>
    <w:rsid w:val="00954FE1"/>
    <w:rsid w:val="009554F0"/>
    <w:rsid w:val="0097370C"/>
    <w:rsid w:val="00976316"/>
    <w:rsid w:val="009811DF"/>
    <w:rsid w:val="00985CDB"/>
    <w:rsid w:val="00985EAA"/>
    <w:rsid w:val="00987EFE"/>
    <w:rsid w:val="009942E8"/>
    <w:rsid w:val="00994511"/>
    <w:rsid w:val="00996162"/>
    <w:rsid w:val="00997758"/>
    <w:rsid w:val="009B13EA"/>
    <w:rsid w:val="009C1D70"/>
    <w:rsid w:val="009C2C5F"/>
    <w:rsid w:val="009C3EFE"/>
    <w:rsid w:val="009C615C"/>
    <w:rsid w:val="009D515C"/>
    <w:rsid w:val="009F1CE3"/>
    <w:rsid w:val="00A01BF5"/>
    <w:rsid w:val="00A13F56"/>
    <w:rsid w:val="00A27855"/>
    <w:rsid w:val="00A32DAF"/>
    <w:rsid w:val="00A53F99"/>
    <w:rsid w:val="00A56653"/>
    <w:rsid w:val="00A673DC"/>
    <w:rsid w:val="00A67512"/>
    <w:rsid w:val="00A702F5"/>
    <w:rsid w:val="00A756E7"/>
    <w:rsid w:val="00A854FF"/>
    <w:rsid w:val="00A87989"/>
    <w:rsid w:val="00A90020"/>
    <w:rsid w:val="00AA3956"/>
    <w:rsid w:val="00AA3D29"/>
    <w:rsid w:val="00AA5F7C"/>
    <w:rsid w:val="00AA6BD7"/>
    <w:rsid w:val="00AB223B"/>
    <w:rsid w:val="00AB2431"/>
    <w:rsid w:val="00AB2B07"/>
    <w:rsid w:val="00AC12D4"/>
    <w:rsid w:val="00AC7849"/>
    <w:rsid w:val="00AE5642"/>
    <w:rsid w:val="00AF27B4"/>
    <w:rsid w:val="00AF45A2"/>
    <w:rsid w:val="00AF4AB9"/>
    <w:rsid w:val="00B030D8"/>
    <w:rsid w:val="00B03D4C"/>
    <w:rsid w:val="00B14C32"/>
    <w:rsid w:val="00B31949"/>
    <w:rsid w:val="00B4323B"/>
    <w:rsid w:val="00B445DE"/>
    <w:rsid w:val="00B44E82"/>
    <w:rsid w:val="00B50093"/>
    <w:rsid w:val="00B504AE"/>
    <w:rsid w:val="00B53EFB"/>
    <w:rsid w:val="00B61EE4"/>
    <w:rsid w:val="00B72D1A"/>
    <w:rsid w:val="00B813C4"/>
    <w:rsid w:val="00B8357F"/>
    <w:rsid w:val="00B842B5"/>
    <w:rsid w:val="00B8788A"/>
    <w:rsid w:val="00B91987"/>
    <w:rsid w:val="00B94664"/>
    <w:rsid w:val="00B94EB1"/>
    <w:rsid w:val="00B94F34"/>
    <w:rsid w:val="00B97694"/>
    <w:rsid w:val="00BB73BD"/>
    <w:rsid w:val="00BC5680"/>
    <w:rsid w:val="00BF1C33"/>
    <w:rsid w:val="00BF32A0"/>
    <w:rsid w:val="00C02152"/>
    <w:rsid w:val="00C043FE"/>
    <w:rsid w:val="00C079B6"/>
    <w:rsid w:val="00C07F57"/>
    <w:rsid w:val="00C07FA6"/>
    <w:rsid w:val="00C10516"/>
    <w:rsid w:val="00C21DB9"/>
    <w:rsid w:val="00C25ABF"/>
    <w:rsid w:val="00C2645F"/>
    <w:rsid w:val="00C34654"/>
    <w:rsid w:val="00C526CF"/>
    <w:rsid w:val="00C75DDA"/>
    <w:rsid w:val="00C8325D"/>
    <w:rsid w:val="00C838F1"/>
    <w:rsid w:val="00C9192F"/>
    <w:rsid w:val="00C959AC"/>
    <w:rsid w:val="00CA0148"/>
    <w:rsid w:val="00CA34EE"/>
    <w:rsid w:val="00CB04A4"/>
    <w:rsid w:val="00CB0B52"/>
    <w:rsid w:val="00CE2FBA"/>
    <w:rsid w:val="00CF2DC7"/>
    <w:rsid w:val="00D015E9"/>
    <w:rsid w:val="00D06A07"/>
    <w:rsid w:val="00D10B9E"/>
    <w:rsid w:val="00D11BB4"/>
    <w:rsid w:val="00D12F06"/>
    <w:rsid w:val="00D24D64"/>
    <w:rsid w:val="00D32475"/>
    <w:rsid w:val="00D55865"/>
    <w:rsid w:val="00D668A0"/>
    <w:rsid w:val="00D669C4"/>
    <w:rsid w:val="00D72E51"/>
    <w:rsid w:val="00D742FD"/>
    <w:rsid w:val="00D76B80"/>
    <w:rsid w:val="00D9201B"/>
    <w:rsid w:val="00D96113"/>
    <w:rsid w:val="00D97761"/>
    <w:rsid w:val="00D97B16"/>
    <w:rsid w:val="00DA3239"/>
    <w:rsid w:val="00DA59D6"/>
    <w:rsid w:val="00DA6F89"/>
    <w:rsid w:val="00DB3AFE"/>
    <w:rsid w:val="00DB55E3"/>
    <w:rsid w:val="00DC5944"/>
    <w:rsid w:val="00DD41F5"/>
    <w:rsid w:val="00DE5AF1"/>
    <w:rsid w:val="00DF4AC2"/>
    <w:rsid w:val="00E01067"/>
    <w:rsid w:val="00E11182"/>
    <w:rsid w:val="00E25873"/>
    <w:rsid w:val="00E372B9"/>
    <w:rsid w:val="00E6390E"/>
    <w:rsid w:val="00E775FB"/>
    <w:rsid w:val="00E8276C"/>
    <w:rsid w:val="00E91824"/>
    <w:rsid w:val="00E9192A"/>
    <w:rsid w:val="00E93750"/>
    <w:rsid w:val="00E93F7B"/>
    <w:rsid w:val="00E955FE"/>
    <w:rsid w:val="00E97A55"/>
    <w:rsid w:val="00EE7373"/>
    <w:rsid w:val="00EF1116"/>
    <w:rsid w:val="00EF72EC"/>
    <w:rsid w:val="00F112AF"/>
    <w:rsid w:val="00F13139"/>
    <w:rsid w:val="00F26873"/>
    <w:rsid w:val="00F33DD3"/>
    <w:rsid w:val="00F364D9"/>
    <w:rsid w:val="00F368B6"/>
    <w:rsid w:val="00F52DE9"/>
    <w:rsid w:val="00F57D79"/>
    <w:rsid w:val="00F739ED"/>
    <w:rsid w:val="00F93EAC"/>
    <w:rsid w:val="00FA0FAF"/>
    <w:rsid w:val="00FB0A73"/>
    <w:rsid w:val="00FB496D"/>
    <w:rsid w:val="00FB7412"/>
    <w:rsid w:val="00FC1044"/>
    <w:rsid w:val="00FD2C3B"/>
    <w:rsid w:val="00FE02A4"/>
    <w:rsid w:val="00FF5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ltercluster.org/working-group/shelter-projects-2015-2016-working-grou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eltercluster.org/working-group/shelter-and-cash-working-group" TargetMode="External"/><Relationship Id="rId4" Type="http://schemas.microsoft.com/office/2007/relationships/stylesWithEffects" Target="stylesWithEffects.xml"/><Relationship Id="rId9" Type="http://schemas.openxmlformats.org/officeDocument/2006/relationships/hyperlink" Target="http://www.sheltercluster.org/working-group/shelter-and-cash-working-grou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C52D-9E0D-44E8-B86B-9EA7A9B6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Pablo MEDINA</cp:lastModifiedBy>
  <cp:revision>2</cp:revision>
  <cp:lastPrinted>2016-02-01T08:47:00Z</cp:lastPrinted>
  <dcterms:created xsi:type="dcterms:W3CDTF">2016-04-01T14:15:00Z</dcterms:created>
  <dcterms:modified xsi:type="dcterms:W3CDTF">2016-04-01T14:15:00Z</dcterms:modified>
</cp:coreProperties>
</file>