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6FD9F" w14:textId="77777777" w:rsidR="00633BD3" w:rsidRPr="001F39DC" w:rsidRDefault="00633BD3" w:rsidP="00C87079">
      <w:pPr>
        <w:pStyle w:val="MediumGrid1-Accent21"/>
        <w:spacing w:before="360" w:after="240" w:line="240" w:lineRule="auto"/>
        <w:ind w:left="0" w:right="-142"/>
        <w:jc w:val="center"/>
        <w:rPr>
          <w:rFonts w:ascii="Cambria" w:hAnsi="Cambria"/>
          <w:b/>
          <w:lang w:val="en-GB"/>
        </w:rPr>
      </w:pPr>
    </w:p>
    <w:p w14:paraId="50CC87D7" w14:textId="77777777" w:rsidR="00633BD3" w:rsidRPr="001F39DC" w:rsidRDefault="00633BD3" w:rsidP="00C87079">
      <w:pPr>
        <w:pStyle w:val="MediumGrid1-Accent21"/>
        <w:spacing w:before="360" w:after="240" w:line="240" w:lineRule="auto"/>
        <w:ind w:left="0" w:right="-142"/>
        <w:jc w:val="center"/>
        <w:rPr>
          <w:rFonts w:ascii="Cambria" w:hAnsi="Cambria"/>
          <w:b/>
          <w:sz w:val="32"/>
          <w:szCs w:val="32"/>
          <w:lang w:val="en-GB"/>
        </w:rPr>
      </w:pPr>
      <w:r w:rsidRPr="001F39DC">
        <w:rPr>
          <w:rFonts w:ascii="Cambria" w:hAnsi="Cambria"/>
          <w:b/>
          <w:sz w:val="32"/>
          <w:szCs w:val="32"/>
          <w:lang w:val="en-GB"/>
        </w:rPr>
        <w:t>Technical Guidance for Emergency</w:t>
      </w:r>
      <w:r w:rsidR="004A380E" w:rsidRPr="001F39DC">
        <w:rPr>
          <w:rFonts w:ascii="Cambria" w:hAnsi="Cambria"/>
          <w:b/>
          <w:sz w:val="32"/>
          <w:szCs w:val="32"/>
          <w:lang w:val="en-GB"/>
        </w:rPr>
        <w:t xml:space="preserve"> and Early Recovery</w:t>
      </w:r>
      <w:r w:rsidRPr="001F39DC">
        <w:rPr>
          <w:rFonts w:ascii="Cambria" w:hAnsi="Cambria"/>
          <w:b/>
          <w:sz w:val="32"/>
          <w:szCs w:val="32"/>
          <w:lang w:val="en-GB"/>
        </w:rPr>
        <w:t xml:space="preserve"> </w:t>
      </w:r>
    </w:p>
    <w:p w14:paraId="51841D18" w14:textId="77777777" w:rsidR="00633BD3" w:rsidRPr="001F39DC" w:rsidRDefault="00633BD3" w:rsidP="00C87079">
      <w:pPr>
        <w:pStyle w:val="MediumGrid1-Accent21"/>
        <w:spacing w:after="0" w:line="240" w:lineRule="auto"/>
        <w:ind w:left="0" w:right="-142"/>
        <w:jc w:val="center"/>
        <w:rPr>
          <w:rFonts w:ascii="Cambria" w:hAnsi="Cambria"/>
          <w:b/>
          <w:sz w:val="32"/>
          <w:szCs w:val="32"/>
          <w:lang w:val="en-GB"/>
        </w:rPr>
      </w:pPr>
      <w:r w:rsidRPr="001F39DC">
        <w:rPr>
          <w:rFonts w:ascii="Cambria" w:hAnsi="Cambria"/>
          <w:b/>
          <w:sz w:val="32"/>
          <w:szCs w:val="32"/>
          <w:lang w:val="en-GB"/>
        </w:rPr>
        <w:t xml:space="preserve">Shelter Assistance </w:t>
      </w:r>
    </w:p>
    <w:p w14:paraId="545D0154" w14:textId="77777777" w:rsidR="00633BD3" w:rsidRPr="001F39DC" w:rsidRDefault="00633BD3" w:rsidP="00C87079">
      <w:pPr>
        <w:pStyle w:val="MediumGrid1-Accent21"/>
        <w:spacing w:after="0" w:line="240" w:lineRule="auto"/>
        <w:ind w:left="0" w:right="-142"/>
        <w:rPr>
          <w:rFonts w:ascii="Cambria" w:hAnsi="Cambria"/>
          <w:b/>
          <w:shd w:val="clear" w:color="auto" w:fill="7F7F7F"/>
          <w:lang w:val="en-GB"/>
        </w:rPr>
      </w:pPr>
    </w:p>
    <w:p w14:paraId="0F08C4AB" w14:textId="77777777" w:rsidR="00633BD3" w:rsidRPr="001F39DC" w:rsidRDefault="00633BD3" w:rsidP="00C87079">
      <w:pPr>
        <w:pStyle w:val="Heading1"/>
        <w:spacing w:before="360" w:line="240" w:lineRule="auto"/>
        <w:jc w:val="center"/>
        <w:rPr>
          <w:rFonts w:ascii="Cambria" w:hAnsi="Cambria"/>
          <w:color w:val="auto"/>
          <w:sz w:val="22"/>
          <w:szCs w:val="22"/>
          <w:lang w:val="en-GB"/>
        </w:rPr>
      </w:pPr>
      <w:bookmarkStart w:id="0" w:name="_Toc410154957"/>
      <w:bookmarkStart w:id="1" w:name="_Toc492117455"/>
      <w:r w:rsidRPr="001F39DC">
        <w:rPr>
          <w:rFonts w:ascii="Cambria" w:hAnsi="Cambria"/>
          <w:color w:val="auto"/>
          <w:sz w:val="22"/>
          <w:szCs w:val="22"/>
          <w:lang w:val="en-GB"/>
        </w:rPr>
        <w:t>Table of Content</w:t>
      </w:r>
      <w:bookmarkEnd w:id="0"/>
      <w:r w:rsidRPr="001F39DC">
        <w:rPr>
          <w:rFonts w:ascii="Cambria" w:hAnsi="Cambria"/>
          <w:color w:val="auto"/>
          <w:sz w:val="22"/>
          <w:szCs w:val="22"/>
          <w:lang w:val="en-GB"/>
        </w:rPr>
        <w:t>s</w:t>
      </w:r>
      <w:bookmarkEnd w:id="1"/>
    </w:p>
    <w:p w14:paraId="5E6D7CBB" w14:textId="77777777" w:rsidR="00BF100D" w:rsidRPr="0088557C" w:rsidRDefault="00633BD3">
      <w:pPr>
        <w:pStyle w:val="TOC1"/>
        <w:rPr>
          <w:rFonts w:eastAsia="Times New Roman"/>
          <w:noProof/>
          <w:lang w:val="en-US"/>
        </w:rPr>
      </w:pPr>
      <w:r w:rsidRPr="001F39DC">
        <w:rPr>
          <w:rFonts w:ascii="Cambria" w:hAnsi="Cambria"/>
          <w:lang w:val="en-GB"/>
        </w:rPr>
        <w:fldChar w:fldCharType="begin"/>
      </w:r>
      <w:r w:rsidRPr="001F39DC">
        <w:rPr>
          <w:rFonts w:ascii="Cambria" w:hAnsi="Cambria"/>
          <w:lang w:val="en-GB"/>
        </w:rPr>
        <w:instrText xml:space="preserve"> TOC \o "1-3" \h \z \u </w:instrText>
      </w:r>
      <w:r w:rsidRPr="001F39DC">
        <w:rPr>
          <w:rFonts w:ascii="Cambria" w:hAnsi="Cambria"/>
          <w:lang w:val="en-GB"/>
        </w:rPr>
        <w:fldChar w:fldCharType="separate"/>
      </w:r>
      <w:hyperlink w:anchor="_Toc492117455" w:history="1">
        <w:r w:rsidR="00BF100D" w:rsidRPr="00314DB1">
          <w:rPr>
            <w:rStyle w:val="Hyperlink"/>
            <w:rFonts w:ascii="Cambria" w:hAnsi="Cambria"/>
            <w:noProof/>
            <w:lang w:val="en-GB"/>
          </w:rPr>
          <w:t>Table of Contents</w:t>
        </w:r>
        <w:r w:rsidR="00BF100D">
          <w:rPr>
            <w:noProof/>
            <w:webHidden/>
          </w:rPr>
          <w:tab/>
        </w:r>
        <w:r w:rsidR="00BF100D">
          <w:rPr>
            <w:noProof/>
            <w:webHidden/>
          </w:rPr>
          <w:fldChar w:fldCharType="begin"/>
        </w:r>
        <w:r w:rsidR="00BF100D">
          <w:rPr>
            <w:noProof/>
            <w:webHidden/>
          </w:rPr>
          <w:instrText xml:space="preserve"> PAGEREF _Toc492117455 \h </w:instrText>
        </w:r>
        <w:r w:rsidR="00BF100D">
          <w:rPr>
            <w:noProof/>
            <w:webHidden/>
          </w:rPr>
        </w:r>
        <w:r w:rsidR="00BF100D">
          <w:rPr>
            <w:noProof/>
            <w:webHidden/>
          </w:rPr>
          <w:fldChar w:fldCharType="separate"/>
        </w:r>
        <w:r w:rsidR="00BF100D">
          <w:rPr>
            <w:noProof/>
            <w:webHidden/>
          </w:rPr>
          <w:t>1</w:t>
        </w:r>
        <w:r w:rsidR="00BF100D">
          <w:rPr>
            <w:noProof/>
            <w:webHidden/>
          </w:rPr>
          <w:fldChar w:fldCharType="end"/>
        </w:r>
      </w:hyperlink>
    </w:p>
    <w:p w14:paraId="2956FD02" w14:textId="77777777" w:rsidR="00BF100D" w:rsidRPr="0088557C" w:rsidRDefault="006A4E3E">
      <w:pPr>
        <w:pStyle w:val="TOC1"/>
        <w:rPr>
          <w:rFonts w:eastAsia="Times New Roman"/>
          <w:noProof/>
          <w:lang w:val="en-US"/>
        </w:rPr>
      </w:pPr>
      <w:hyperlink w:anchor="_Toc492117456" w:history="1">
        <w:r w:rsidR="00BF100D" w:rsidRPr="00314DB1">
          <w:rPr>
            <w:rStyle w:val="Hyperlink"/>
            <w:rFonts w:ascii="Cambria" w:hAnsi="Cambria"/>
            <w:noProof/>
            <w:lang w:val="en-GB"/>
          </w:rPr>
          <w:t>1.</w:t>
        </w:r>
        <w:r w:rsidR="00BF100D" w:rsidRPr="0088557C">
          <w:rPr>
            <w:rFonts w:eastAsia="Times New Roman"/>
            <w:noProof/>
            <w:lang w:val="en-US"/>
          </w:rPr>
          <w:tab/>
        </w:r>
        <w:r w:rsidR="00BF100D" w:rsidRPr="00314DB1">
          <w:rPr>
            <w:rStyle w:val="Hyperlink"/>
            <w:rFonts w:ascii="Cambria" w:hAnsi="Cambria"/>
            <w:noProof/>
            <w:lang w:val="en-GB"/>
          </w:rPr>
          <w:t>Definitions</w:t>
        </w:r>
        <w:r w:rsidR="00BF100D">
          <w:rPr>
            <w:noProof/>
            <w:webHidden/>
          </w:rPr>
          <w:tab/>
        </w:r>
        <w:r w:rsidR="00BF100D">
          <w:rPr>
            <w:noProof/>
            <w:webHidden/>
          </w:rPr>
          <w:fldChar w:fldCharType="begin"/>
        </w:r>
        <w:r w:rsidR="00BF100D">
          <w:rPr>
            <w:noProof/>
            <w:webHidden/>
          </w:rPr>
          <w:instrText xml:space="preserve"> PAGEREF _Toc492117456 \h </w:instrText>
        </w:r>
        <w:r w:rsidR="00BF100D">
          <w:rPr>
            <w:noProof/>
            <w:webHidden/>
          </w:rPr>
        </w:r>
        <w:r w:rsidR="00BF100D">
          <w:rPr>
            <w:noProof/>
            <w:webHidden/>
          </w:rPr>
          <w:fldChar w:fldCharType="separate"/>
        </w:r>
        <w:r w:rsidR="00BF100D">
          <w:rPr>
            <w:noProof/>
            <w:webHidden/>
          </w:rPr>
          <w:t>1</w:t>
        </w:r>
        <w:r w:rsidR="00BF100D">
          <w:rPr>
            <w:noProof/>
            <w:webHidden/>
          </w:rPr>
          <w:fldChar w:fldCharType="end"/>
        </w:r>
      </w:hyperlink>
    </w:p>
    <w:p w14:paraId="0934FEDC" w14:textId="77777777" w:rsidR="00BF100D" w:rsidRPr="0088557C" w:rsidRDefault="006A4E3E">
      <w:pPr>
        <w:pStyle w:val="TOC1"/>
        <w:rPr>
          <w:rFonts w:eastAsia="Times New Roman"/>
          <w:noProof/>
          <w:lang w:val="en-US"/>
        </w:rPr>
      </w:pPr>
      <w:hyperlink w:anchor="_Toc492117457" w:history="1">
        <w:r w:rsidR="00BF100D" w:rsidRPr="00314DB1">
          <w:rPr>
            <w:rStyle w:val="Hyperlink"/>
            <w:rFonts w:ascii="Cambria" w:hAnsi="Cambria"/>
            <w:noProof/>
            <w:lang w:val="en-GB"/>
          </w:rPr>
          <w:t>2.</w:t>
        </w:r>
        <w:r w:rsidR="00BF100D" w:rsidRPr="0088557C">
          <w:rPr>
            <w:rFonts w:eastAsia="Times New Roman"/>
            <w:noProof/>
            <w:lang w:val="en-US"/>
          </w:rPr>
          <w:tab/>
        </w:r>
        <w:r w:rsidR="00BF100D" w:rsidRPr="00314DB1">
          <w:rPr>
            <w:rStyle w:val="Hyperlink"/>
            <w:rFonts w:ascii="Cambria" w:hAnsi="Cambria"/>
            <w:noProof/>
            <w:lang w:val="en-GB"/>
          </w:rPr>
          <w:t>Introduction</w:t>
        </w:r>
        <w:r w:rsidR="00BF100D">
          <w:rPr>
            <w:noProof/>
            <w:webHidden/>
          </w:rPr>
          <w:tab/>
        </w:r>
        <w:r w:rsidR="00BF100D">
          <w:rPr>
            <w:noProof/>
            <w:webHidden/>
          </w:rPr>
          <w:fldChar w:fldCharType="begin"/>
        </w:r>
        <w:r w:rsidR="00BF100D">
          <w:rPr>
            <w:noProof/>
            <w:webHidden/>
          </w:rPr>
          <w:instrText xml:space="preserve"> PAGEREF _Toc492117457 \h </w:instrText>
        </w:r>
        <w:r w:rsidR="00BF100D">
          <w:rPr>
            <w:noProof/>
            <w:webHidden/>
          </w:rPr>
        </w:r>
        <w:r w:rsidR="00BF100D">
          <w:rPr>
            <w:noProof/>
            <w:webHidden/>
          </w:rPr>
          <w:fldChar w:fldCharType="separate"/>
        </w:r>
        <w:r w:rsidR="00BF100D">
          <w:rPr>
            <w:noProof/>
            <w:webHidden/>
          </w:rPr>
          <w:t>3</w:t>
        </w:r>
        <w:r w:rsidR="00BF100D">
          <w:rPr>
            <w:noProof/>
            <w:webHidden/>
          </w:rPr>
          <w:fldChar w:fldCharType="end"/>
        </w:r>
      </w:hyperlink>
    </w:p>
    <w:p w14:paraId="5121FC30" w14:textId="77777777" w:rsidR="00BF100D" w:rsidRPr="0088557C" w:rsidRDefault="006A4E3E">
      <w:pPr>
        <w:pStyle w:val="TOC2"/>
        <w:rPr>
          <w:rFonts w:eastAsia="Times New Roman"/>
          <w:noProof/>
          <w:lang w:val="en-US"/>
        </w:rPr>
      </w:pPr>
      <w:hyperlink w:anchor="_Toc492117458" w:history="1">
        <w:r w:rsidR="00BF100D" w:rsidRPr="00314DB1">
          <w:rPr>
            <w:rStyle w:val="Hyperlink"/>
            <w:rFonts w:ascii="Cambria" w:hAnsi="Cambria"/>
            <w:noProof/>
            <w:lang w:val="en-GB"/>
          </w:rPr>
          <w:t>2.1</w:t>
        </w:r>
        <w:r w:rsidR="00BF100D" w:rsidRPr="0088557C">
          <w:rPr>
            <w:rFonts w:eastAsia="Times New Roman"/>
            <w:noProof/>
            <w:lang w:val="en-US"/>
          </w:rPr>
          <w:tab/>
        </w:r>
        <w:r w:rsidR="00BF100D" w:rsidRPr="00314DB1">
          <w:rPr>
            <w:rStyle w:val="Hyperlink"/>
            <w:rFonts w:ascii="Cambria" w:hAnsi="Cambria"/>
            <w:noProof/>
            <w:lang w:val="en-GB"/>
          </w:rPr>
          <w:t>Background</w:t>
        </w:r>
        <w:r w:rsidR="00BF100D">
          <w:rPr>
            <w:noProof/>
            <w:webHidden/>
          </w:rPr>
          <w:tab/>
        </w:r>
        <w:r w:rsidR="00BF100D">
          <w:rPr>
            <w:noProof/>
            <w:webHidden/>
          </w:rPr>
          <w:fldChar w:fldCharType="begin"/>
        </w:r>
        <w:r w:rsidR="00BF100D">
          <w:rPr>
            <w:noProof/>
            <w:webHidden/>
          </w:rPr>
          <w:instrText xml:space="preserve"> PAGEREF _Toc492117458 \h </w:instrText>
        </w:r>
        <w:r w:rsidR="00BF100D">
          <w:rPr>
            <w:noProof/>
            <w:webHidden/>
          </w:rPr>
        </w:r>
        <w:r w:rsidR="00BF100D">
          <w:rPr>
            <w:noProof/>
            <w:webHidden/>
          </w:rPr>
          <w:fldChar w:fldCharType="separate"/>
        </w:r>
        <w:r w:rsidR="00BF100D">
          <w:rPr>
            <w:noProof/>
            <w:webHidden/>
          </w:rPr>
          <w:t>3</w:t>
        </w:r>
        <w:r w:rsidR="00BF100D">
          <w:rPr>
            <w:noProof/>
            <w:webHidden/>
          </w:rPr>
          <w:fldChar w:fldCharType="end"/>
        </w:r>
      </w:hyperlink>
    </w:p>
    <w:p w14:paraId="1FD4951B" w14:textId="77777777" w:rsidR="00BF100D" w:rsidRPr="0088557C" w:rsidRDefault="006A4E3E">
      <w:pPr>
        <w:pStyle w:val="TOC2"/>
        <w:rPr>
          <w:rFonts w:eastAsia="Times New Roman"/>
          <w:noProof/>
          <w:lang w:val="en-US"/>
        </w:rPr>
      </w:pPr>
      <w:hyperlink w:anchor="_Toc492117459" w:history="1">
        <w:r w:rsidR="00BF100D" w:rsidRPr="00314DB1">
          <w:rPr>
            <w:rStyle w:val="Hyperlink"/>
            <w:rFonts w:ascii="Cambria" w:hAnsi="Cambria"/>
            <w:noProof/>
            <w:lang w:val="en-GB"/>
          </w:rPr>
          <w:t>2.2</w:t>
        </w:r>
        <w:r w:rsidR="00BF100D" w:rsidRPr="0088557C">
          <w:rPr>
            <w:rFonts w:eastAsia="Times New Roman"/>
            <w:noProof/>
            <w:lang w:val="en-US"/>
          </w:rPr>
          <w:tab/>
        </w:r>
        <w:r w:rsidR="00BF100D" w:rsidRPr="00314DB1">
          <w:rPr>
            <w:rStyle w:val="Hyperlink"/>
            <w:rFonts w:ascii="Cambria" w:hAnsi="Cambria"/>
            <w:noProof/>
            <w:lang w:val="en-GB"/>
          </w:rPr>
          <w:t>Coordination</w:t>
        </w:r>
        <w:r w:rsidR="00BF100D">
          <w:rPr>
            <w:noProof/>
            <w:webHidden/>
          </w:rPr>
          <w:tab/>
        </w:r>
        <w:r w:rsidR="00BF100D">
          <w:rPr>
            <w:noProof/>
            <w:webHidden/>
          </w:rPr>
          <w:fldChar w:fldCharType="begin"/>
        </w:r>
        <w:r w:rsidR="00BF100D">
          <w:rPr>
            <w:noProof/>
            <w:webHidden/>
          </w:rPr>
          <w:instrText xml:space="preserve"> PAGEREF _Toc492117459 \h </w:instrText>
        </w:r>
        <w:r w:rsidR="00BF100D">
          <w:rPr>
            <w:noProof/>
            <w:webHidden/>
          </w:rPr>
        </w:r>
        <w:r w:rsidR="00BF100D">
          <w:rPr>
            <w:noProof/>
            <w:webHidden/>
          </w:rPr>
          <w:fldChar w:fldCharType="separate"/>
        </w:r>
        <w:r w:rsidR="00BF100D">
          <w:rPr>
            <w:noProof/>
            <w:webHidden/>
          </w:rPr>
          <w:t>5</w:t>
        </w:r>
        <w:r w:rsidR="00BF100D">
          <w:rPr>
            <w:noProof/>
            <w:webHidden/>
          </w:rPr>
          <w:fldChar w:fldCharType="end"/>
        </w:r>
      </w:hyperlink>
    </w:p>
    <w:p w14:paraId="3968F437" w14:textId="77777777" w:rsidR="00BF100D" w:rsidRPr="0088557C" w:rsidRDefault="006A4E3E">
      <w:pPr>
        <w:pStyle w:val="TOC2"/>
        <w:rPr>
          <w:rFonts w:eastAsia="Times New Roman"/>
          <w:noProof/>
          <w:lang w:val="en-US"/>
        </w:rPr>
      </w:pPr>
      <w:hyperlink w:anchor="_Toc492117460" w:history="1">
        <w:r w:rsidR="00BF100D" w:rsidRPr="00314DB1">
          <w:rPr>
            <w:rStyle w:val="Hyperlink"/>
            <w:rFonts w:ascii="Cambria" w:hAnsi="Cambria"/>
            <w:noProof/>
            <w:lang w:val="en-GB"/>
          </w:rPr>
          <w:t>2.3</w:t>
        </w:r>
        <w:r w:rsidR="00BF100D" w:rsidRPr="0088557C">
          <w:rPr>
            <w:rFonts w:eastAsia="Times New Roman"/>
            <w:noProof/>
            <w:lang w:val="en-US"/>
          </w:rPr>
          <w:tab/>
        </w:r>
        <w:r w:rsidR="00BF100D" w:rsidRPr="00314DB1">
          <w:rPr>
            <w:rStyle w:val="Hyperlink"/>
            <w:rFonts w:ascii="Cambria" w:hAnsi="Cambria"/>
            <w:noProof/>
            <w:lang w:val="en-GB"/>
          </w:rPr>
          <w:t>Natural hazards and design requirements</w:t>
        </w:r>
        <w:r w:rsidR="00BF100D">
          <w:rPr>
            <w:noProof/>
            <w:webHidden/>
          </w:rPr>
          <w:tab/>
        </w:r>
        <w:r w:rsidR="00BF100D">
          <w:rPr>
            <w:noProof/>
            <w:webHidden/>
          </w:rPr>
          <w:fldChar w:fldCharType="begin"/>
        </w:r>
        <w:r w:rsidR="00BF100D">
          <w:rPr>
            <w:noProof/>
            <w:webHidden/>
          </w:rPr>
          <w:instrText xml:space="preserve"> PAGEREF _Toc492117460 \h </w:instrText>
        </w:r>
        <w:r w:rsidR="00BF100D">
          <w:rPr>
            <w:noProof/>
            <w:webHidden/>
          </w:rPr>
        </w:r>
        <w:r w:rsidR="00BF100D">
          <w:rPr>
            <w:noProof/>
            <w:webHidden/>
          </w:rPr>
          <w:fldChar w:fldCharType="separate"/>
        </w:r>
        <w:r w:rsidR="00BF100D">
          <w:rPr>
            <w:noProof/>
            <w:webHidden/>
          </w:rPr>
          <w:t>6</w:t>
        </w:r>
        <w:r w:rsidR="00BF100D">
          <w:rPr>
            <w:noProof/>
            <w:webHidden/>
          </w:rPr>
          <w:fldChar w:fldCharType="end"/>
        </w:r>
      </w:hyperlink>
    </w:p>
    <w:p w14:paraId="0A6DBFCB" w14:textId="77777777" w:rsidR="00BF100D" w:rsidRPr="0088557C" w:rsidRDefault="006A4E3E">
      <w:pPr>
        <w:pStyle w:val="TOC2"/>
        <w:rPr>
          <w:rFonts w:eastAsia="Times New Roman"/>
          <w:noProof/>
          <w:lang w:val="en-US"/>
        </w:rPr>
      </w:pPr>
      <w:hyperlink w:anchor="_Toc492117461" w:history="1">
        <w:r w:rsidR="00BF100D" w:rsidRPr="00314DB1">
          <w:rPr>
            <w:rStyle w:val="Hyperlink"/>
            <w:rFonts w:ascii="Cambria" w:hAnsi="Cambria"/>
            <w:noProof/>
            <w:lang w:val="en-GB"/>
          </w:rPr>
          <w:t>2.4</w:t>
        </w:r>
        <w:r w:rsidR="00BF100D" w:rsidRPr="0088557C">
          <w:rPr>
            <w:rFonts w:eastAsia="Times New Roman"/>
            <w:noProof/>
            <w:lang w:val="en-US"/>
          </w:rPr>
          <w:tab/>
        </w:r>
        <w:r w:rsidR="00BF100D" w:rsidRPr="00314DB1">
          <w:rPr>
            <w:rStyle w:val="Hyperlink"/>
            <w:rFonts w:ascii="Cambria" w:hAnsi="Cambria"/>
            <w:noProof/>
            <w:lang w:val="en-GB"/>
          </w:rPr>
          <w:t>Shelter Strategy</w:t>
        </w:r>
        <w:r w:rsidR="00BF100D">
          <w:rPr>
            <w:noProof/>
            <w:webHidden/>
          </w:rPr>
          <w:tab/>
        </w:r>
        <w:r w:rsidR="00BF100D">
          <w:rPr>
            <w:noProof/>
            <w:webHidden/>
          </w:rPr>
          <w:fldChar w:fldCharType="begin"/>
        </w:r>
        <w:r w:rsidR="00BF100D">
          <w:rPr>
            <w:noProof/>
            <w:webHidden/>
          </w:rPr>
          <w:instrText xml:space="preserve"> PAGEREF _Toc492117461 \h </w:instrText>
        </w:r>
        <w:r w:rsidR="00BF100D">
          <w:rPr>
            <w:noProof/>
            <w:webHidden/>
          </w:rPr>
        </w:r>
        <w:r w:rsidR="00BF100D">
          <w:rPr>
            <w:noProof/>
            <w:webHidden/>
          </w:rPr>
          <w:fldChar w:fldCharType="separate"/>
        </w:r>
        <w:r w:rsidR="00BF100D">
          <w:rPr>
            <w:noProof/>
            <w:webHidden/>
          </w:rPr>
          <w:t>7</w:t>
        </w:r>
        <w:r w:rsidR="00BF100D">
          <w:rPr>
            <w:noProof/>
            <w:webHidden/>
          </w:rPr>
          <w:fldChar w:fldCharType="end"/>
        </w:r>
      </w:hyperlink>
    </w:p>
    <w:p w14:paraId="2F63921C" w14:textId="77777777" w:rsidR="00BF100D" w:rsidRPr="0088557C" w:rsidRDefault="006A4E3E">
      <w:pPr>
        <w:pStyle w:val="TOC2"/>
        <w:rPr>
          <w:rFonts w:eastAsia="Times New Roman"/>
          <w:noProof/>
          <w:lang w:val="en-US"/>
        </w:rPr>
      </w:pPr>
      <w:hyperlink w:anchor="_Toc492117462" w:history="1">
        <w:r w:rsidR="00BF100D" w:rsidRPr="00314DB1">
          <w:rPr>
            <w:rStyle w:val="Hyperlink"/>
            <w:rFonts w:ascii="Cambria" w:hAnsi="Cambria"/>
            <w:noProof/>
            <w:lang w:val="en-GB"/>
          </w:rPr>
          <w:t>2.5</w:t>
        </w:r>
        <w:r w:rsidR="00BF100D" w:rsidRPr="0088557C">
          <w:rPr>
            <w:rFonts w:eastAsia="Times New Roman"/>
            <w:noProof/>
            <w:lang w:val="en-US"/>
          </w:rPr>
          <w:tab/>
        </w:r>
        <w:r w:rsidR="00BF100D" w:rsidRPr="00314DB1">
          <w:rPr>
            <w:rStyle w:val="Hyperlink"/>
            <w:rFonts w:ascii="Cambria" w:hAnsi="Cambria"/>
            <w:noProof/>
            <w:lang w:val="en-GB"/>
          </w:rPr>
          <w:t>Government response</w:t>
        </w:r>
        <w:r w:rsidR="00BF100D">
          <w:rPr>
            <w:noProof/>
            <w:webHidden/>
          </w:rPr>
          <w:tab/>
        </w:r>
        <w:r w:rsidR="00BF100D">
          <w:rPr>
            <w:noProof/>
            <w:webHidden/>
          </w:rPr>
          <w:fldChar w:fldCharType="begin"/>
        </w:r>
        <w:r w:rsidR="00BF100D">
          <w:rPr>
            <w:noProof/>
            <w:webHidden/>
          </w:rPr>
          <w:instrText xml:space="preserve"> PAGEREF _Toc492117462 \h </w:instrText>
        </w:r>
        <w:r w:rsidR="00BF100D">
          <w:rPr>
            <w:noProof/>
            <w:webHidden/>
          </w:rPr>
        </w:r>
        <w:r w:rsidR="00BF100D">
          <w:rPr>
            <w:noProof/>
            <w:webHidden/>
          </w:rPr>
          <w:fldChar w:fldCharType="separate"/>
        </w:r>
        <w:r w:rsidR="00BF100D">
          <w:rPr>
            <w:noProof/>
            <w:webHidden/>
          </w:rPr>
          <w:t>9</w:t>
        </w:r>
        <w:r w:rsidR="00BF100D">
          <w:rPr>
            <w:noProof/>
            <w:webHidden/>
          </w:rPr>
          <w:fldChar w:fldCharType="end"/>
        </w:r>
      </w:hyperlink>
    </w:p>
    <w:p w14:paraId="19E8FAF7" w14:textId="77777777" w:rsidR="00BF100D" w:rsidRPr="0088557C" w:rsidRDefault="006A4E3E">
      <w:pPr>
        <w:pStyle w:val="TOC1"/>
        <w:rPr>
          <w:rFonts w:eastAsia="Times New Roman"/>
          <w:noProof/>
          <w:lang w:val="en-US"/>
        </w:rPr>
      </w:pPr>
      <w:hyperlink w:anchor="_Toc492117463" w:history="1">
        <w:r w:rsidR="00BF100D" w:rsidRPr="00314DB1">
          <w:rPr>
            <w:rStyle w:val="Hyperlink"/>
            <w:rFonts w:ascii="Cambria" w:hAnsi="Cambria"/>
            <w:noProof/>
            <w:lang w:val="en-GB"/>
          </w:rPr>
          <w:t>3.</w:t>
        </w:r>
        <w:r w:rsidR="00BF100D" w:rsidRPr="0088557C">
          <w:rPr>
            <w:rFonts w:eastAsia="Times New Roman"/>
            <w:noProof/>
            <w:lang w:val="en-US"/>
          </w:rPr>
          <w:tab/>
        </w:r>
        <w:r w:rsidR="00BF100D" w:rsidRPr="00314DB1">
          <w:rPr>
            <w:rStyle w:val="Hyperlink"/>
            <w:rFonts w:ascii="Cambria" w:hAnsi="Cambria"/>
            <w:noProof/>
            <w:lang w:val="en-GB"/>
          </w:rPr>
          <w:t>Emergency Shelter</w:t>
        </w:r>
        <w:r w:rsidR="00BF100D">
          <w:rPr>
            <w:noProof/>
            <w:webHidden/>
          </w:rPr>
          <w:tab/>
        </w:r>
        <w:r w:rsidR="00BF100D">
          <w:rPr>
            <w:noProof/>
            <w:webHidden/>
          </w:rPr>
          <w:fldChar w:fldCharType="begin"/>
        </w:r>
        <w:r w:rsidR="00BF100D">
          <w:rPr>
            <w:noProof/>
            <w:webHidden/>
          </w:rPr>
          <w:instrText xml:space="preserve"> PAGEREF _Toc492117463 \h </w:instrText>
        </w:r>
        <w:r w:rsidR="00BF100D">
          <w:rPr>
            <w:noProof/>
            <w:webHidden/>
          </w:rPr>
        </w:r>
        <w:r w:rsidR="00BF100D">
          <w:rPr>
            <w:noProof/>
            <w:webHidden/>
          </w:rPr>
          <w:fldChar w:fldCharType="separate"/>
        </w:r>
        <w:r w:rsidR="00BF100D">
          <w:rPr>
            <w:noProof/>
            <w:webHidden/>
          </w:rPr>
          <w:t>11</w:t>
        </w:r>
        <w:r w:rsidR="00BF100D">
          <w:rPr>
            <w:noProof/>
            <w:webHidden/>
          </w:rPr>
          <w:fldChar w:fldCharType="end"/>
        </w:r>
      </w:hyperlink>
    </w:p>
    <w:p w14:paraId="19F09173" w14:textId="77777777" w:rsidR="00BF100D" w:rsidRPr="0088557C" w:rsidRDefault="006A4E3E">
      <w:pPr>
        <w:pStyle w:val="TOC1"/>
        <w:rPr>
          <w:rFonts w:eastAsia="Times New Roman"/>
          <w:noProof/>
          <w:lang w:val="en-US"/>
        </w:rPr>
      </w:pPr>
      <w:hyperlink w:anchor="_Toc492117464" w:history="1">
        <w:r w:rsidR="00BF100D" w:rsidRPr="00314DB1">
          <w:rPr>
            <w:rStyle w:val="Hyperlink"/>
            <w:rFonts w:ascii="Cambria" w:hAnsi="Cambria"/>
            <w:noProof/>
            <w:lang w:val="en-GB"/>
          </w:rPr>
          <w:t>4.</w:t>
        </w:r>
        <w:r w:rsidR="00BF100D" w:rsidRPr="0088557C">
          <w:rPr>
            <w:rFonts w:eastAsia="Times New Roman"/>
            <w:noProof/>
            <w:lang w:val="en-US"/>
          </w:rPr>
          <w:tab/>
        </w:r>
        <w:r w:rsidR="00BF100D" w:rsidRPr="00314DB1">
          <w:rPr>
            <w:rStyle w:val="Hyperlink"/>
            <w:rFonts w:ascii="Cambria" w:hAnsi="Cambria"/>
            <w:noProof/>
            <w:lang w:val="en-GB"/>
          </w:rPr>
          <w:t>Household non-food items (NFIs)</w:t>
        </w:r>
        <w:r w:rsidR="00BF100D">
          <w:rPr>
            <w:noProof/>
            <w:webHidden/>
          </w:rPr>
          <w:tab/>
        </w:r>
        <w:r w:rsidR="00BF100D">
          <w:rPr>
            <w:noProof/>
            <w:webHidden/>
          </w:rPr>
          <w:fldChar w:fldCharType="begin"/>
        </w:r>
        <w:r w:rsidR="00BF100D">
          <w:rPr>
            <w:noProof/>
            <w:webHidden/>
          </w:rPr>
          <w:instrText xml:space="preserve"> PAGEREF _Toc492117464 \h </w:instrText>
        </w:r>
        <w:r w:rsidR="00BF100D">
          <w:rPr>
            <w:noProof/>
            <w:webHidden/>
          </w:rPr>
        </w:r>
        <w:r w:rsidR="00BF100D">
          <w:rPr>
            <w:noProof/>
            <w:webHidden/>
          </w:rPr>
          <w:fldChar w:fldCharType="separate"/>
        </w:r>
        <w:r w:rsidR="00BF100D">
          <w:rPr>
            <w:noProof/>
            <w:webHidden/>
          </w:rPr>
          <w:t>11</w:t>
        </w:r>
        <w:r w:rsidR="00BF100D">
          <w:rPr>
            <w:noProof/>
            <w:webHidden/>
          </w:rPr>
          <w:fldChar w:fldCharType="end"/>
        </w:r>
      </w:hyperlink>
    </w:p>
    <w:p w14:paraId="3D08B9B3" w14:textId="77777777" w:rsidR="00BF100D" w:rsidRPr="0088557C" w:rsidRDefault="006A4E3E">
      <w:pPr>
        <w:pStyle w:val="TOC1"/>
        <w:rPr>
          <w:rFonts w:eastAsia="Times New Roman"/>
          <w:noProof/>
          <w:lang w:val="en-US"/>
        </w:rPr>
      </w:pPr>
      <w:hyperlink w:anchor="_Toc492117465" w:history="1">
        <w:r w:rsidR="00BF100D" w:rsidRPr="00314DB1">
          <w:rPr>
            <w:rStyle w:val="Hyperlink"/>
            <w:rFonts w:ascii="Cambria" w:hAnsi="Cambria"/>
            <w:noProof/>
            <w:lang w:val="en-GB"/>
          </w:rPr>
          <w:t>5.</w:t>
        </w:r>
        <w:r w:rsidR="00BF100D" w:rsidRPr="0088557C">
          <w:rPr>
            <w:rFonts w:eastAsia="Times New Roman"/>
            <w:noProof/>
            <w:lang w:val="en-US"/>
          </w:rPr>
          <w:tab/>
        </w:r>
        <w:r w:rsidR="00BF100D" w:rsidRPr="00314DB1">
          <w:rPr>
            <w:rStyle w:val="Hyperlink"/>
            <w:rFonts w:ascii="Cambria" w:hAnsi="Cambria"/>
            <w:noProof/>
            <w:lang w:val="en-GB"/>
          </w:rPr>
          <w:t>Cash Response</w:t>
        </w:r>
        <w:r w:rsidR="00BF100D">
          <w:rPr>
            <w:noProof/>
            <w:webHidden/>
          </w:rPr>
          <w:tab/>
        </w:r>
        <w:r w:rsidR="00BF100D">
          <w:rPr>
            <w:noProof/>
            <w:webHidden/>
          </w:rPr>
          <w:fldChar w:fldCharType="begin"/>
        </w:r>
        <w:r w:rsidR="00BF100D">
          <w:rPr>
            <w:noProof/>
            <w:webHidden/>
          </w:rPr>
          <w:instrText xml:space="preserve"> PAGEREF _Toc492117465 \h </w:instrText>
        </w:r>
        <w:r w:rsidR="00BF100D">
          <w:rPr>
            <w:noProof/>
            <w:webHidden/>
          </w:rPr>
        </w:r>
        <w:r w:rsidR="00BF100D">
          <w:rPr>
            <w:noProof/>
            <w:webHidden/>
          </w:rPr>
          <w:fldChar w:fldCharType="separate"/>
        </w:r>
        <w:r w:rsidR="00BF100D">
          <w:rPr>
            <w:noProof/>
            <w:webHidden/>
          </w:rPr>
          <w:t>13</w:t>
        </w:r>
        <w:r w:rsidR="00BF100D">
          <w:rPr>
            <w:noProof/>
            <w:webHidden/>
          </w:rPr>
          <w:fldChar w:fldCharType="end"/>
        </w:r>
      </w:hyperlink>
    </w:p>
    <w:p w14:paraId="12C8E877" w14:textId="77777777" w:rsidR="00BF100D" w:rsidRPr="0088557C" w:rsidRDefault="006A4E3E">
      <w:pPr>
        <w:pStyle w:val="TOC1"/>
        <w:rPr>
          <w:rFonts w:eastAsia="Times New Roman"/>
          <w:noProof/>
          <w:lang w:val="en-US"/>
        </w:rPr>
      </w:pPr>
      <w:hyperlink w:anchor="_Toc492117466" w:history="1">
        <w:r w:rsidR="00BF100D" w:rsidRPr="00314DB1">
          <w:rPr>
            <w:rStyle w:val="Hyperlink"/>
            <w:rFonts w:ascii="Cambria" w:hAnsi="Cambria"/>
            <w:noProof/>
            <w:lang w:val="en-GB"/>
          </w:rPr>
          <w:t>6.</w:t>
        </w:r>
        <w:r w:rsidR="00BF100D" w:rsidRPr="0088557C">
          <w:rPr>
            <w:rFonts w:eastAsia="Times New Roman"/>
            <w:noProof/>
            <w:lang w:val="en-US"/>
          </w:rPr>
          <w:tab/>
        </w:r>
        <w:r w:rsidR="00BF100D" w:rsidRPr="00314DB1">
          <w:rPr>
            <w:rStyle w:val="Hyperlink"/>
            <w:rFonts w:ascii="Cambria" w:hAnsi="Cambria"/>
            <w:noProof/>
            <w:lang w:val="en-GB"/>
          </w:rPr>
          <w:t>Transitional/ Core shelter</w:t>
        </w:r>
        <w:r w:rsidR="00BF100D">
          <w:rPr>
            <w:noProof/>
            <w:webHidden/>
          </w:rPr>
          <w:tab/>
        </w:r>
        <w:r w:rsidR="00BF100D">
          <w:rPr>
            <w:noProof/>
            <w:webHidden/>
          </w:rPr>
          <w:fldChar w:fldCharType="begin"/>
        </w:r>
        <w:r w:rsidR="00BF100D">
          <w:rPr>
            <w:noProof/>
            <w:webHidden/>
          </w:rPr>
          <w:instrText xml:space="preserve"> PAGEREF _Toc492117466 \h </w:instrText>
        </w:r>
        <w:r w:rsidR="00BF100D">
          <w:rPr>
            <w:noProof/>
            <w:webHidden/>
          </w:rPr>
        </w:r>
        <w:r w:rsidR="00BF100D">
          <w:rPr>
            <w:noProof/>
            <w:webHidden/>
          </w:rPr>
          <w:fldChar w:fldCharType="separate"/>
        </w:r>
        <w:r w:rsidR="00BF100D">
          <w:rPr>
            <w:noProof/>
            <w:webHidden/>
          </w:rPr>
          <w:t>13</w:t>
        </w:r>
        <w:r w:rsidR="00BF100D">
          <w:rPr>
            <w:noProof/>
            <w:webHidden/>
          </w:rPr>
          <w:fldChar w:fldCharType="end"/>
        </w:r>
      </w:hyperlink>
    </w:p>
    <w:p w14:paraId="408AC7F1" w14:textId="77777777" w:rsidR="00BF100D" w:rsidRPr="0088557C" w:rsidRDefault="006A4E3E">
      <w:pPr>
        <w:pStyle w:val="TOC2"/>
        <w:rPr>
          <w:rFonts w:eastAsia="Times New Roman"/>
          <w:noProof/>
          <w:lang w:val="en-US"/>
        </w:rPr>
      </w:pPr>
      <w:hyperlink w:anchor="_Toc492117467" w:history="1">
        <w:r w:rsidR="00BF100D" w:rsidRPr="00314DB1">
          <w:rPr>
            <w:rStyle w:val="Hyperlink"/>
            <w:rFonts w:ascii="Cambria" w:hAnsi="Cambria"/>
            <w:noProof/>
            <w:lang w:val="en-GB"/>
          </w:rPr>
          <w:t>6.1 Tents</w:t>
        </w:r>
        <w:r w:rsidR="00BF100D">
          <w:rPr>
            <w:noProof/>
            <w:webHidden/>
          </w:rPr>
          <w:tab/>
        </w:r>
        <w:r w:rsidR="00BF100D">
          <w:rPr>
            <w:noProof/>
            <w:webHidden/>
          </w:rPr>
          <w:fldChar w:fldCharType="begin"/>
        </w:r>
        <w:r w:rsidR="00BF100D">
          <w:rPr>
            <w:noProof/>
            <w:webHidden/>
          </w:rPr>
          <w:instrText xml:space="preserve"> PAGEREF _Toc492117467 \h </w:instrText>
        </w:r>
        <w:r w:rsidR="00BF100D">
          <w:rPr>
            <w:noProof/>
            <w:webHidden/>
          </w:rPr>
        </w:r>
        <w:r w:rsidR="00BF100D">
          <w:rPr>
            <w:noProof/>
            <w:webHidden/>
          </w:rPr>
          <w:fldChar w:fldCharType="separate"/>
        </w:r>
        <w:r w:rsidR="00BF100D">
          <w:rPr>
            <w:noProof/>
            <w:webHidden/>
          </w:rPr>
          <w:t>13</w:t>
        </w:r>
        <w:r w:rsidR="00BF100D">
          <w:rPr>
            <w:noProof/>
            <w:webHidden/>
          </w:rPr>
          <w:fldChar w:fldCharType="end"/>
        </w:r>
      </w:hyperlink>
    </w:p>
    <w:p w14:paraId="2725308F" w14:textId="77777777" w:rsidR="00BF100D" w:rsidRPr="0088557C" w:rsidRDefault="006A4E3E">
      <w:pPr>
        <w:pStyle w:val="TOC2"/>
        <w:rPr>
          <w:rFonts w:eastAsia="Times New Roman"/>
          <w:noProof/>
          <w:lang w:val="en-US"/>
        </w:rPr>
      </w:pPr>
      <w:hyperlink w:anchor="_Toc492117468" w:history="1">
        <w:r w:rsidR="00BF100D" w:rsidRPr="00314DB1">
          <w:rPr>
            <w:rStyle w:val="Hyperlink"/>
            <w:rFonts w:ascii="Cambria" w:hAnsi="Cambria"/>
            <w:noProof/>
            <w:lang w:val="en-GB"/>
          </w:rPr>
          <w:t>6.2 Transitional shelter</w:t>
        </w:r>
        <w:r w:rsidR="00BF100D">
          <w:rPr>
            <w:noProof/>
            <w:webHidden/>
          </w:rPr>
          <w:tab/>
        </w:r>
        <w:r w:rsidR="00BF100D">
          <w:rPr>
            <w:noProof/>
            <w:webHidden/>
          </w:rPr>
          <w:fldChar w:fldCharType="begin"/>
        </w:r>
        <w:r w:rsidR="00BF100D">
          <w:rPr>
            <w:noProof/>
            <w:webHidden/>
          </w:rPr>
          <w:instrText xml:space="preserve"> PAGEREF _Toc492117468 \h </w:instrText>
        </w:r>
        <w:r w:rsidR="00BF100D">
          <w:rPr>
            <w:noProof/>
            <w:webHidden/>
          </w:rPr>
        </w:r>
        <w:r w:rsidR="00BF100D">
          <w:rPr>
            <w:noProof/>
            <w:webHidden/>
          </w:rPr>
          <w:fldChar w:fldCharType="separate"/>
        </w:r>
        <w:r w:rsidR="00BF100D">
          <w:rPr>
            <w:noProof/>
            <w:webHidden/>
          </w:rPr>
          <w:t>14</w:t>
        </w:r>
        <w:r w:rsidR="00BF100D">
          <w:rPr>
            <w:noProof/>
            <w:webHidden/>
          </w:rPr>
          <w:fldChar w:fldCharType="end"/>
        </w:r>
      </w:hyperlink>
    </w:p>
    <w:p w14:paraId="58C4A6C7" w14:textId="77777777" w:rsidR="00BF100D" w:rsidRPr="0088557C" w:rsidRDefault="006A4E3E">
      <w:pPr>
        <w:pStyle w:val="TOC2"/>
        <w:rPr>
          <w:rFonts w:eastAsia="Times New Roman"/>
          <w:noProof/>
          <w:lang w:val="en-US"/>
        </w:rPr>
      </w:pPr>
      <w:hyperlink w:anchor="_Toc492117469" w:history="1">
        <w:r w:rsidR="00BF100D" w:rsidRPr="00314DB1">
          <w:rPr>
            <w:rStyle w:val="Hyperlink"/>
            <w:rFonts w:ascii="Cambria" w:hAnsi="Cambria"/>
            <w:noProof/>
            <w:lang w:val="en-GB"/>
          </w:rPr>
          <w:t>6.3 NBRO core house</w:t>
        </w:r>
        <w:r w:rsidR="00BF100D">
          <w:rPr>
            <w:noProof/>
            <w:webHidden/>
          </w:rPr>
          <w:tab/>
        </w:r>
        <w:r w:rsidR="00BF100D">
          <w:rPr>
            <w:noProof/>
            <w:webHidden/>
          </w:rPr>
          <w:fldChar w:fldCharType="begin"/>
        </w:r>
        <w:r w:rsidR="00BF100D">
          <w:rPr>
            <w:noProof/>
            <w:webHidden/>
          </w:rPr>
          <w:instrText xml:space="preserve"> PAGEREF _Toc492117469 \h </w:instrText>
        </w:r>
        <w:r w:rsidR="00BF100D">
          <w:rPr>
            <w:noProof/>
            <w:webHidden/>
          </w:rPr>
        </w:r>
        <w:r w:rsidR="00BF100D">
          <w:rPr>
            <w:noProof/>
            <w:webHidden/>
          </w:rPr>
          <w:fldChar w:fldCharType="separate"/>
        </w:r>
        <w:r w:rsidR="00BF100D">
          <w:rPr>
            <w:noProof/>
            <w:webHidden/>
          </w:rPr>
          <w:t>14</w:t>
        </w:r>
        <w:r w:rsidR="00BF100D">
          <w:rPr>
            <w:noProof/>
            <w:webHidden/>
          </w:rPr>
          <w:fldChar w:fldCharType="end"/>
        </w:r>
      </w:hyperlink>
    </w:p>
    <w:p w14:paraId="0B3F0F6A" w14:textId="77777777" w:rsidR="00BF100D" w:rsidRPr="0088557C" w:rsidRDefault="006A4E3E">
      <w:pPr>
        <w:pStyle w:val="TOC2"/>
        <w:rPr>
          <w:rFonts w:eastAsia="Times New Roman"/>
          <w:noProof/>
          <w:lang w:val="en-US"/>
        </w:rPr>
      </w:pPr>
      <w:hyperlink w:anchor="_Toc492117470" w:history="1">
        <w:r w:rsidR="00BF100D" w:rsidRPr="00314DB1">
          <w:rPr>
            <w:rStyle w:val="Hyperlink"/>
            <w:rFonts w:ascii="Cambria" w:hAnsi="Cambria"/>
            <w:noProof/>
            <w:lang w:val="en-GB"/>
          </w:rPr>
          <w:t>6.4 Construction codes &amp; consensus standards</w:t>
        </w:r>
        <w:r w:rsidR="00BF100D">
          <w:rPr>
            <w:noProof/>
            <w:webHidden/>
          </w:rPr>
          <w:tab/>
        </w:r>
        <w:r w:rsidR="00BF100D">
          <w:rPr>
            <w:noProof/>
            <w:webHidden/>
          </w:rPr>
          <w:fldChar w:fldCharType="begin"/>
        </w:r>
        <w:r w:rsidR="00BF100D">
          <w:rPr>
            <w:noProof/>
            <w:webHidden/>
          </w:rPr>
          <w:instrText xml:space="preserve"> PAGEREF _Toc492117470 \h </w:instrText>
        </w:r>
        <w:r w:rsidR="00BF100D">
          <w:rPr>
            <w:noProof/>
            <w:webHidden/>
          </w:rPr>
        </w:r>
        <w:r w:rsidR="00BF100D">
          <w:rPr>
            <w:noProof/>
            <w:webHidden/>
          </w:rPr>
          <w:fldChar w:fldCharType="separate"/>
        </w:r>
        <w:r w:rsidR="00BF100D">
          <w:rPr>
            <w:noProof/>
            <w:webHidden/>
          </w:rPr>
          <w:t>16</w:t>
        </w:r>
        <w:r w:rsidR="00BF100D">
          <w:rPr>
            <w:noProof/>
            <w:webHidden/>
          </w:rPr>
          <w:fldChar w:fldCharType="end"/>
        </w:r>
      </w:hyperlink>
    </w:p>
    <w:p w14:paraId="0D3F174C" w14:textId="77777777" w:rsidR="00BF100D" w:rsidRPr="0088557C" w:rsidRDefault="006A4E3E">
      <w:pPr>
        <w:pStyle w:val="TOC1"/>
        <w:rPr>
          <w:rFonts w:eastAsia="Times New Roman"/>
          <w:noProof/>
          <w:lang w:val="en-US"/>
        </w:rPr>
      </w:pPr>
      <w:hyperlink w:anchor="_Toc492117471" w:history="1">
        <w:r w:rsidR="00BF100D" w:rsidRPr="00314DB1">
          <w:rPr>
            <w:rStyle w:val="Hyperlink"/>
            <w:rFonts w:ascii="Cambria" w:hAnsi="Cambria"/>
            <w:noProof/>
            <w:lang w:val="en-GB"/>
          </w:rPr>
          <w:t>7.</w:t>
        </w:r>
        <w:r w:rsidR="00BF100D" w:rsidRPr="0088557C">
          <w:rPr>
            <w:rFonts w:eastAsia="Times New Roman"/>
            <w:noProof/>
            <w:lang w:val="en-US"/>
          </w:rPr>
          <w:tab/>
        </w:r>
        <w:r w:rsidR="00BF100D" w:rsidRPr="00314DB1">
          <w:rPr>
            <w:rStyle w:val="Hyperlink"/>
            <w:rFonts w:ascii="Cambria" w:hAnsi="Cambria"/>
            <w:noProof/>
            <w:lang w:val="en-GB"/>
          </w:rPr>
          <w:t>Disaster Risk Reduction / Community Awareness</w:t>
        </w:r>
        <w:r w:rsidR="00BF100D">
          <w:rPr>
            <w:noProof/>
            <w:webHidden/>
          </w:rPr>
          <w:tab/>
        </w:r>
        <w:r w:rsidR="00BF100D">
          <w:rPr>
            <w:noProof/>
            <w:webHidden/>
          </w:rPr>
          <w:fldChar w:fldCharType="begin"/>
        </w:r>
        <w:r w:rsidR="00BF100D">
          <w:rPr>
            <w:noProof/>
            <w:webHidden/>
          </w:rPr>
          <w:instrText xml:space="preserve"> PAGEREF _Toc492117471 \h </w:instrText>
        </w:r>
        <w:r w:rsidR="00BF100D">
          <w:rPr>
            <w:noProof/>
            <w:webHidden/>
          </w:rPr>
        </w:r>
        <w:r w:rsidR="00BF100D">
          <w:rPr>
            <w:noProof/>
            <w:webHidden/>
          </w:rPr>
          <w:fldChar w:fldCharType="separate"/>
        </w:r>
        <w:r w:rsidR="00BF100D">
          <w:rPr>
            <w:noProof/>
            <w:webHidden/>
          </w:rPr>
          <w:t>16</w:t>
        </w:r>
        <w:r w:rsidR="00BF100D">
          <w:rPr>
            <w:noProof/>
            <w:webHidden/>
          </w:rPr>
          <w:fldChar w:fldCharType="end"/>
        </w:r>
      </w:hyperlink>
    </w:p>
    <w:p w14:paraId="486D8484" w14:textId="77777777" w:rsidR="00BF100D" w:rsidRPr="0088557C" w:rsidRDefault="006A4E3E">
      <w:pPr>
        <w:pStyle w:val="TOC1"/>
        <w:rPr>
          <w:rFonts w:eastAsia="Times New Roman"/>
          <w:noProof/>
          <w:lang w:val="en-US"/>
        </w:rPr>
      </w:pPr>
      <w:hyperlink w:anchor="_Toc492117472" w:history="1">
        <w:r w:rsidR="00BF100D" w:rsidRPr="00314DB1">
          <w:rPr>
            <w:rStyle w:val="Hyperlink"/>
            <w:rFonts w:ascii="Cambria" w:hAnsi="Cambria"/>
            <w:noProof/>
            <w:lang w:val="en-GB"/>
          </w:rPr>
          <w:t>ANNEXES</w:t>
        </w:r>
        <w:r w:rsidR="00BF100D">
          <w:rPr>
            <w:noProof/>
            <w:webHidden/>
          </w:rPr>
          <w:tab/>
        </w:r>
        <w:r w:rsidR="00BF100D">
          <w:rPr>
            <w:noProof/>
            <w:webHidden/>
          </w:rPr>
          <w:fldChar w:fldCharType="begin"/>
        </w:r>
        <w:r w:rsidR="00BF100D">
          <w:rPr>
            <w:noProof/>
            <w:webHidden/>
          </w:rPr>
          <w:instrText xml:space="preserve"> PAGEREF _Toc492117472 \h </w:instrText>
        </w:r>
        <w:r w:rsidR="00BF100D">
          <w:rPr>
            <w:noProof/>
            <w:webHidden/>
          </w:rPr>
        </w:r>
        <w:r w:rsidR="00BF100D">
          <w:rPr>
            <w:noProof/>
            <w:webHidden/>
          </w:rPr>
          <w:fldChar w:fldCharType="separate"/>
        </w:r>
        <w:r w:rsidR="00BF100D">
          <w:rPr>
            <w:noProof/>
            <w:webHidden/>
          </w:rPr>
          <w:t>18</w:t>
        </w:r>
        <w:r w:rsidR="00BF100D">
          <w:rPr>
            <w:noProof/>
            <w:webHidden/>
          </w:rPr>
          <w:fldChar w:fldCharType="end"/>
        </w:r>
      </w:hyperlink>
    </w:p>
    <w:p w14:paraId="2C81A7DA" w14:textId="77777777" w:rsidR="00BF100D" w:rsidRPr="0088557C" w:rsidRDefault="006A4E3E">
      <w:pPr>
        <w:pStyle w:val="TOC2"/>
        <w:rPr>
          <w:rFonts w:eastAsia="Times New Roman"/>
          <w:noProof/>
          <w:lang w:val="en-US"/>
        </w:rPr>
      </w:pPr>
      <w:hyperlink w:anchor="_Toc492117473" w:history="1">
        <w:r w:rsidR="00BF100D" w:rsidRPr="00314DB1">
          <w:rPr>
            <w:rStyle w:val="Hyperlink"/>
            <w:rFonts w:ascii="Cambria" w:hAnsi="Cambria"/>
            <w:noProof/>
            <w:lang w:val="en-GB"/>
          </w:rPr>
          <w:t>ANNEX 01: Background Information</w:t>
        </w:r>
        <w:r w:rsidR="00BF100D">
          <w:rPr>
            <w:noProof/>
            <w:webHidden/>
          </w:rPr>
          <w:tab/>
        </w:r>
        <w:r w:rsidR="00BF100D">
          <w:rPr>
            <w:noProof/>
            <w:webHidden/>
          </w:rPr>
          <w:fldChar w:fldCharType="begin"/>
        </w:r>
        <w:r w:rsidR="00BF100D">
          <w:rPr>
            <w:noProof/>
            <w:webHidden/>
          </w:rPr>
          <w:instrText xml:space="preserve"> PAGEREF _Toc492117473 \h </w:instrText>
        </w:r>
        <w:r w:rsidR="00BF100D">
          <w:rPr>
            <w:noProof/>
            <w:webHidden/>
          </w:rPr>
        </w:r>
        <w:r w:rsidR="00BF100D">
          <w:rPr>
            <w:noProof/>
            <w:webHidden/>
          </w:rPr>
          <w:fldChar w:fldCharType="separate"/>
        </w:r>
        <w:r w:rsidR="00BF100D">
          <w:rPr>
            <w:noProof/>
            <w:webHidden/>
          </w:rPr>
          <w:t>18</w:t>
        </w:r>
        <w:r w:rsidR="00BF100D">
          <w:rPr>
            <w:noProof/>
            <w:webHidden/>
          </w:rPr>
          <w:fldChar w:fldCharType="end"/>
        </w:r>
      </w:hyperlink>
    </w:p>
    <w:p w14:paraId="05111F41" w14:textId="77777777" w:rsidR="00BF100D" w:rsidRPr="0088557C" w:rsidRDefault="006A4E3E">
      <w:pPr>
        <w:pStyle w:val="TOC2"/>
        <w:rPr>
          <w:rFonts w:eastAsia="Times New Roman"/>
          <w:noProof/>
          <w:lang w:val="en-US"/>
        </w:rPr>
      </w:pPr>
      <w:hyperlink w:anchor="_Toc492117474" w:history="1">
        <w:r w:rsidR="00BF100D" w:rsidRPr="00314DB1">
          <w:rPr>
            <w:rStyle w:val="Hyperlink"/>
            <w:rFonts w:ascii="Cambria" w:hAnsi="Cambria"/>
            <w:noProof/>
            <w:lang w:val="en-GB"/>
          </w:rPr>
          <w:t>ANNEX 02: Definitions of NFI items</w:t>
        </w:r>
        <w:r w:rsidR="00BF100D">
          <w:rPr>
            <w:noProof/>
            <w:webHidden/>
          </w:rPr>
          <w:tab/>
        </w:r>
        <w:r w:rsidR="00BF100D">
          <w:rPr>
            <w:noProof/>
            <w:webHidden/>
          </w:rPr>
          <w:fldChar w:fldCharType="begin"/>
        </w:r>
        <w:r w:rsidR="00BF100D">
          <w:rPr>
            <w:noProof/>
            <w:webHidden/>
          </w:rPr>
          <w:instrText xml:space="preserve"> PAGEREF _Toc492117474 \h </w:instrText>
        </w:r>
        <w:r w:rsidR="00BF100D">
          <w:rPr>
            <w:noProof/>
            <w:webHidden/>
          </w:rPr>
        </w:r>
        <w:r w:rsidR="00BF100D">
          <w:rPr>
            <w:noProof/>
            <w:webHidden/>
          </w:rPr>
          <w:fldChar w:fldCharType="separate"/>
        </w:r>
        <w:r w:rsidR="00BF100D">
          <w:rPr>
            <w:noProof/>
            <w:webHidden/>
          </w:rPr>
          <w:t>19</w:t>
        </w:r>
        <w:r w:rsidR="00BF100D">
          <w:rPr>
            <w:noProof/>
            <w:webHidden/>
          </w:rPr>
          <w:fldChar w:fldCharType="end"/>
        </w:r>
      </w:hyperlink>
    </w:p>
    <w:p w14:paraId="7CE8B7E8" w14:textId="77777777" w:rsidR="00BF100D" w:rsidRPr="0088557C" w:rsidRDefault="006A4E3E">
      <w:pPr>
        <w:pStyle w:val="TOC2"/>
        <w:rPr>
          <w:rFonts w:eastAsia="Times New Roman"/>
          <w:noProof/>
          <w:lang w:val="en-US"/>
        </w:rPr>
      </w:pPr>
      <w:hyperlink w:anchor="_Toc492117475" w:history="1">
        <w:r w:rsidR="00BF100D" w:rsidRPr="00314DB1">
          <w:rPr>
            <w:rStyle w:val="Hyperlink"/>
            <w:rFonts w:ascii="Cambria" w:hAnsi="Cambria"/>
            <w:noProof/>
            <w:lang w:val="en-GB"/>
          </w:rPr>
          <w:t>ANNEX 03: NBRO Policy Framework</w:t>
        </w:r>
        <w:r w:rsidR="00BF100D">
          <w:rPr>
            <w:noProof/>
            <w:webHidden/>
          </w:rPr>
          <w:tab/>
        </w:r>
        <w:r w:rsidR="00BF100D">
          <w:rPr>
            <w:noProof/>
            <w:webHidden/>
          </w:rPr>
          <w:fldChar w:fldCharType="begin"/>
        </w:r>
        <w:r w:rsidR="00BF100D">
          <w:rPr>
            <w:noProof/>
            <w:webHidden/>
          </w:rPr>
          <w:instrText xml:space="preserve"> PAGEREF _Toc492117475 \h </w:instrText>
        </w:r>
        <w:r w:rsidR="00BF100D">
          <w:rPr>
            <w:noProof/>
            <w:webHidden/>
          </w:rPr>
        </w:r>
        <w:r w:rsidR="00BF100D">
          <w:rPr>
            <w:noProof/>
            <w:webHidden/>
          </w:rPr>
          <w:fldChar w:fldCharType="separate"/>
        </w:r>
        <w:r w:rsidR="00BF100D">
          <w:rPr>
            <w:noProof/>
            <w:webHidden/>
          </w:rPr>
          <w:t>22</w:t>
        </w:r>
        <w:r w:rsidR="00BF100D">
          <w:rPr>
            <w:noProof/>
            <w:webHidden/>
          </w:rPr>
          <w:fldChar w:fldCharType="end"/>
        </w:r>
      </w:hyperlink>
    </w:p>
    <w:p w14:paraId="06E4416F" w14:textId="77777777" w:rsidR="00BF100D" w:rsidRPr="0088557C" w:rsidRDefault="006A4E3E">
      <w:pPr>
        <w:pStyle w:val="TOC2"/>
        <w:rPr>
          <w:rFonts w:eastAsia="Times New Roman"/>
          <w:noProof/>
          <w:lang w:val="en-US"/>
        </w:rPr>
      </w:pPr>
      <w:hyperlink w:anchor="_Toc492117476" w:history="1">
        <w:r w:rsidR="00BF100D" w:rsidRPr="00314DB1">
          <w:rPr>
            <w:rStyle w:val="Hyperlink"/>
            <w:rFonts w:ascii="Cambria" w:hAnsi="Cambria"/>
            <w:noProof/>
            <w:lang w:val="en-GB"/>
          </w:rPr>
          <w:t>ANNEX 04: Descriptions of construction materials</w:t>
        </w:r>
        <w:r w:rsidR="00BF100D">
          <w:rPr>
            <w:noProof/>
            <w:webHidden/>
          </w:rPr>
          <w:tab/>
        </w:r>
        <w:r w:rsidR="00BF100D">
          <w:rPr>
            <w:noProof/>
            <w:webHidden/>
          </w:rPr>
          <w:fldChar w:fldCharType="begin"/>
        </w:r>
        <w:r w:rsidR="00BF100D">
          <w:rPr>
            <w:noProof/>
            <w:webHidden/>
          </w:rPr>
          <w:instrText xml:space="preserve"> PAGEREF _Toc492117476 \h </w:instrText>
        </w:r>
        <w:r w:rsidR="00BF100D">
          <w:rPr>
            <w:noProof/>
            <w:webHidden/>
          </w:rPr>
        </w:r>
        <w:r w:rsidR="00BF100D">
          <w:rPr>
            <w:noProof/>
            <w:webHidden/>
          </w:rPr>
          <w:fldChar w:fldCharType="separate"/>
        </w:r>
        <w:r w:rsidR="00BF100D">
          <w:rPr>
            <w:noProof/>
            <w:webHidden/>
          </w:rPr>
          <w:t>23</w:t>
        </w:r>
        <w:r w:rsidR="00BF100D">
          <w:rPr>
            <w:noProof/>
            <w:webHidden/>
          </w:rPr>
          <w:fldChar w:fldCharType="end"/>
        </w:r>
      </w:hyperlink>
    </w:p>
    <w:p w14:paraId="7DAF066D" w14:textId="77777777" w:rsidR="00BF100D" w:rsidRDefault="006A4E3E">
      <w:pPr>
        <w:pStyle w:val="TOC2"/>
        <w:rPr>
          <w:rStyle w:val="Hyperlink"/>
          <w:noProof/>
        </w:rPr>
      </w:pPr>
      <w:hyperlink w:anchor="_Toc492117477" w:history="1">
        <w:r w:rsidR="00BF100D" w:rsidRPr="00314DB1">
          <w:rPr>
            <w:rStyle w:val="Hyperlink"/>
            <w:rFonts w:ascii="Cambria" w:hAnsi="Cambria"/>
            <w:noProof/>
            <w:lang w:val="en-GB"/>
          </w:rPr>
          <w:t>ANNEX 05: Template design brief for shelters</w:t>
        </w:r>
        <w:r w:rsidR="00BF100D">
          <w:rPr>
            <w:noProof/>
            <w:webHidden/>
          </w:rPr>
          <w:tab/>
        </w:r>
        <w:r w:rsidR="00BF100D">
          <w:rPr>
            <w:noProof/>
            <w:webHidden/>
          </w:rPr>
          <w:fldChar w:fldCharType="begin"/>
        </w:r>
        <w:r w:rsidR="00BF100D">
          <w:rPr>
            <w:noProof/>
            <w:webHidden/>
          </w:rPr>
          <w:instrText xml:space="preserve"> PAGEREF _Toc492117477 \h </w:instrText>
        </w:r>
        <w:r w:rsidR="00BF100D">
          <w:rPr>
            <w:noProof/>
            <w:webHidden/>
          </w:rPr>
        </w:r>
        <w:r w:rsidR="00BF100D">
          <w:rPr>
            <w:noProof/>
            <w:webHidden/>
          </w:rPr>
          <w:fldChar w:fldCharType="separate"/>
        </w:r>
        <w:r w:rsidR="00BF100D">
          <w:rPr>
            <w:noProof/>
            <w:webHidden/>
          </w:rPr>
          <w:t>25</w:t>
        </w:r>
        <w:r w:rsidR="00BF100D">
          <w:rPr>
            <w:noProof/>
            <w:webHidden/>
          </w:rPr>
          <w:fldChar w:fldCharType="end"/>
        </w:r>
      </w:hyperlink>
    </w:p>
    <w:p w14:paraId="3E969243" w14:textId="77777777" w:rsidR="00BF100D" w:rsidRPr="0088557C" w:rsidRDefault="00BF100D">
      <w:pPr>
        <w:pStyle w:val="TOC2"/>
        <w:rPr>
          <w:rFonts w:eastAsia="Times New Roman"/>
          <w:noProof/>
          <w:lang w:val="en-US"/>
        </w:rPr>
      </w:pPr>
      <w:r>
        <w:rPr>
          <w:rStyle w:val="Hyperlink"/>
          <w:noProof/>
        </w:rPr>
        <w:br w:type="page"/>
      </w:r>
    </w:p>
    <w:p w14:paraId="3175E830" w14:textId="77777777" w:rsidR="0062207B" w:rsidRPr="001F39DC" w:rsidRDefault="00633BD3" w:rsidP="00C87079">
      <w:pPr>
        <w:pStyle w:val="Heading1"/>
        <w:numPr>
          <w:ilvl w:val="0"/>
          <w:numId w:val="21"/>
        </w:numPr>
        <w:spacing w:before="0" w:line="240" w:lineRule="auto"/>
        <w:ind w:left="0" w:firstLine="0"/>
        <w:rPr>
          <w:rFonts w:ascii="Cambria" w:hAnsi="Cambria"/>
          <w:color w:val="auto"/>
          <w:sz w:val="22"/>
          <w:szCs w:val="22"/>
          <w:lang w:val="en-GB"/>
        </w:rPr>
      </w:pPr>
      <w:r w:rsidRPr="001F39DC">
        <w:rPr>
          <w:rFonts w:ascii="Cambria" w:hAnsi="Cambria"/>
          <w:b w:val="0"/>
          <w:bCs w:val="0"/>
          <w:noProof/>
          <w:sz w:val="22"/>
          <w:szCs w:val="22"/>
          <w:lang w:val="en-GB"/>
        </w:rPr>
        <w:lastRenderedPageBreak/>
        <w:fldChar w:fldCharType="end"/>
      </w:r>
      <w:bookmarkStart w:id="2" w:name="_Toc492117456"/>
      <w:r w:rsidR="0062207B" w:rsidRPr="001F39DC">
        <w:rPr>
          <w:rFonts w:ascii="Cambria" w:hAnsi="Cambria"/>
          <w:color w:val="auto"/>
          <w:sz w:val="22"/>
          <w:szCs w:val="22"/>
          <w:lang w:val="en-GB"/>
        </w:rPr>
        <w:t>Definitions</w:t>
      </w:r>
      <w:bookmarkEnd w:id="2"/>
    </w:p>
    <w:p w14:paraId="135936BB"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The terminology used in this document is described below</w:t>
      </w:r>
    </w:p>
    <w:p w14:paraId="60956DBC" w14:textId="77777777" w:rsidR="0062207B" w:rsidRPr="001F39DC" w:rsidRDefault="0062207B" w:rsidP="00C87079">
      <w:pPr>
        <w:spacing w:after="0" w:line="240" w:lineRule="auto"/>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6216"/>
      </w:tblGrid>
      <w:tr w:rsidR="0062207B" w:rsidRPr="001F39DC" w14:paraId="33C25514" w14:textId="77777777" w:rsidTr="000B0FD9">
        <w:tc>
          <w:tcPr>
            <w:tcW w:w="2898" w:type="dxa"/>
            <w:shd w:val="clear" w:color="auto" w:fill="auto"/>
          </w:tcPr>
          <w:p w14:paraId="5F9FC247"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Households</w:t>
            </w:r>
          </w:p>
        </w:tc>
        <w:tc>
          <w:tcPr>
            <w:tcW w:w="6390" w:type="dxa"/>
            <w:shd w:val="clear" w:color="auto" w:fill="auto"/>
          </w:tcPr>
          <w:p w14:paraId="0EECF6BC"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 xml:space="preserve">The occupants of an affected house, this could include more than one family; to calculate the number of affected people </w:t>
            </w:r>
            <w:r w:rsidR="0038101F">
              <w:rPr>
                <w:rFonts w:ascii="Cambria" w:hAnsi="Cambria"/>
                <w:lang w:val="en-GB"/>
              </w:rPr>
              <w:t xml:space="preserve">/ beneficiaries </w:t>
            </w:r>
            <w:r w:rsidRPr="001F39DC">
              <w:rPr>
                <w:rFonts w:ascii="Cambria" w:hAnsi="Cambria"/>
                <w:lang w:val="en-GB"/>
              </w:rPr>
              <w:t>the number of households gets multiplied by 4.5</w:t>
            </w:r>
          </w:p>
        </w:tc>
      </w:tr>
      <w:tr w:rsidR="0062207B" w:rsidRPr="001F39DC" w14:paraId="4D228F87" w14:textId="77777777" w:rsidTr="000B0FD9">
        <w:tc>
          <w:tcPr>
            <w:tcW w:w="2898" w:type="dxa"/>
            <w:shd w:val="clear" w:color="auto" w:fill="auto"/>
          </w:tcPr>
          <w:p w14:paraId="41469E62"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Displaced</w:t>
            </w:r>
          </w:p>
        </w:tc>
        <w:tc>
          <w:tcPr>
            <w:tcW w:w="6390" w:type="dxa"/>
            <w:shd w:val="clear" w:color="auto" w:fill="auto"/>
          </w:tcPr>
          <w:p w14:paraId="4D36DF55"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People that had to move away from their house due to landslide and/or unsafe site</w:t>
            </w:r>
            <w:r w:rsidR="00D864D4" w:rsidRPr="001F39DC">
              <w:rPr>
                <w:rFonts w:ascii="Cambria" w:hAnsi="Cambria"/>
                <w:lang w:val="en-GB"/>
              </w:rPr>
              <w:t>; displacement can be temporary or permanent</w:t>
            </w:r>
          </w:p>
        </w:tc>
      </w:tr>
      <w:tr w:rsidR="0062207B" w:rsidRPr="001F39DC" w14:paraId="720F609D" w14:textId="77777777" w:rsidTr="000B0FD9">
        <w:tc>
          <w:tcPr>
            <w:tcW w:w="2898" w:type="dxa"/>
            <w:shd w:val="clear" w:color="auto" w:fill="auto"/>
          </w:tcPr>
          <w:p w14:paraId="41E90B1B"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Non-displaced</w:t>
            </w:r>
          </w:p>
        </w:tc>
        <w:tc>
          <w:tcPr>
            <w:tcW w:w="6390" w:type="dxa"/>
            <w:shd w:val="clear" w:color="auto" w:fill="auto"/>
          </w:tcPr>
          <w:p w14:paraId="245BD537" w14:textId="77777777" w:rsidR="0062207B" w:rsidRPr="001F39DC" w:rsidRDefault="00D864D4" w:rsidP="00C87079">
            <w:pPr>
              <w:spacing w:after="0" w:line="240" w:lineRule="auto"/>
              <w:rPr>
                <w:rFonts w:ascii="Cambria" w:hAnsi="Cambria"/>
                <w:lang w:val="en-GB"/>
              </w:rPr>
            </w:pPr>
            <w:r w:rsidRPr="001F39DC">
              <w:rPr>
                <w:rFonts w:ascii="Cambria" w:hAnsi="Cambria"/>
                <w:lang w:val="en-GB"/>
              </w:rPr>
              <w:t>People that still live in their house (partial damaged house), or live on their own plot of land in a temporary shelter (fully damaged house)</w:t>
            </w:r>
          </w:p>
        </w:tc>
      </w:tr>
      <w:tr w:rsidR="0062207B" w:rsidRPr="001F39DC" w14:paraId="6AAE5614" w14:textId="77777777" w:rsidTr="000B0FD9">
        <w:tc>
          <w:tcPr>
            <w:tcW w:w="2898" w:type="dxa"/>
            <w:shd w:val="clear" w:color="auto" w:fill="auto"/>
          </w:tcPr>
          <w:p w14:paraId="52FA6BBB"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Evacuation centres</w:t>
            </w:r>
          </w:p>
        </w:tc>
        <w:tc>
          <w:tcPr>
            <w:tcW w:w="6390" w:type="dxa"/>
            <w:shd w:val="clear" w:color="auto" w:fill="auto"/>
          </w:tcPr>
          <w:p w14:paraId="6C03D925" w14:textId="77777777" w:rsidR="0062207B" w:rsidRPr="001F39DC" w:rsidRDefault="008F6052" w:rsidP="00C87079">
            <w:pPr>
              <w:spacing w:after="0" w:line="240" w:lineRule="auto"/>
              <w:rPr>
                <w:rFonts w:ascii="Cambria" w:hAnsi="Cambria"/>
                <w:lang w:val="en-GB"/>
              </w:rPr>
            </w:pPr>
            <w:r w:rsidRPr="001F39DC">
              <w:rPr>
                <w:rFonts w:ascii="Cambria" w:hAnsi="Cambria"/>
                <w:lang w:val="en-GB"/>
              </w:rPr>
              <w:t>Locations where displaced are provided emergency shelter</w:t>
            </w:r>
            <w:r w:rsidR="00AA2E2A" w:rsidRPr="001F39DC">
              <w:rPr>
                <w:rFonts w:ascii="Cambria" w:hAnsi="Cambria"/>
                <w:lang w:val="en-GB"/>
              </w:rPr>
              <w:t>, these include schools, temples</w:t>
            </w:r>
          </w:p>
        </w:tc>
      </w:tr>
      <w:tr w:rsidR="0062207B" w:rsidRPr="001F39DC" w14:paraId="1699AE04" w14:textId="77777777" w:rsidTr="000B0FD9">
        <w:tc>
          <w:tcPr>
            <w:tcW w:w="2898" w:type="dxa"/>
            <w:shd w:val="clear" w:color="auto" w:fill="auto"/>
          </w:tcPr>
          <w:p w14:paraId="3D291E00"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Safe site</w:t>
            </w:r>
            <w:r w:rsidRPr="001F39DC">
              <w:rPr>
                <w:rFonts w:ascii="Cambria" w:hAnsi="Cambria"/>
                <w:lang w:val="en-GB"/>
              </w:rPr>
              <w:tab/>
            </w:r>
            <w:r w:rsidRPr="001F39DC">
              <w:rPr>
                <w:rFonts w:ascii="Cambria" w:hAnsi="Cambria"/>
                <w:lang w:val="en-GB"/>
              </w:rPr>
              <w:tab/>
            </w:r>
          </w:p>
        </w:tc>
        <w:tc>
          <w:tcPr>
            <w:tcW w:w="6390" w:type="dxa"/>
            <w:shd w:val="clear" w:color="auto" w:fill="auto"/>
          </w:tcPr>
          <w:p w14:paraId="6D70AC94" w14:textId="77777777" w:rsidR="0062207B" w:rsidRPr="001F39DC" w:rsidRDefault="00563294" w:rsidP="00C87079">
            <w:pPr>
              <w:spacing w:after="0" w:line="240" w:lineRule="auto"/>
              <w:rPr>
                <w:rFonts w:ascii="Cambria" w:hAnsi="Cambria"/>
                <w:lang w:val="en-GB"/>
              </w:rPr>
            </w:pPr>
            <w:r w:rsidRPr="001F39DC">
              <w:rPr>
                <w:rFonts w:ascii="Cambria" w:hAnsi="Cambria"/>
                <w:lang w:val="en-GB"/>
              </w:rPr>
              <w:t>See evacuation centres</w:t>
            </w:r>
          </w:p>
        </w:tc>
      </w:tr>
      <w:tr w:rsidR="0062207B" w:rsidRPr="001F39DC" w14:paraId="2BBEA249" w14:textId="77777777" w:rsidTr="000B0FD9">
        <w:tc>
          <w:tcPr>
            <w:tcW w:w="2898" w:type="dxa"/>
            <w:shd w:val="clear" w:color="auto" w:fill="auto"/>
          </w:tcPr>
          <w:p w14:paraId="20B599DC"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Host families</w:t>
            </w:r>
          </w:p>
        </w:tc>
        <w:tc>
          <w:tcPr>
            <w:tcW w:w="6390" w:type="dxa"/>
            <w:shd w:val="clear" w:color="auto" w:fill="auto"/>
          </w:tcPr>
          <w:p w14:paraId="71DC4E8E" w14:textId="77777777" w:rsidR="0062207B" w:rsidRPr="001F39DC" w:rsidRDefault="00AA2E2A" w:rsidP="00C87079">
            <w:pPr>
              <w:spacing w:after="0" w:line="240" w:lineRule="auto"/>
              <w:rPr>
                <w:rFonts w:ascii="Cambria" w:hAnsi="Cambria"/>
                <w:lang w:val="en-GB"/>
              </w:rPr>
            </w:pPr>
            <w:r w:rsidRPr="001F39DC">
              <w:rPr>
                <w:rFonts w:ascii="Cambria" w:hAnsi="Cambria"/>
                <w:lang w:val="en-GB"/>
              </w:rPr>
              <w:t>Temporary accommodation provided to displaced by neighbo</w:t>
            </w:r>
            <w:r w:rsidR="00996892" w:rsidRPr="001F39DC">
              <w:rPr>
                <w:rFonts w:ascii="Cambria" w:hAnsi="Cambria"/>
                <w:lang w:val="en-GB"/>
              </w:rPr>
              <w:t>u</w:t>
            </w:r>
            <w:r w:rsidRPr="001F39DC">
              <w:rPr>
                <w:rFonts w:ascii="Cambria" w:hAnsi="Cambria"/>
                <w:lang w:val="en-GB"/>
              </w:rPr>
              <w:t>rs, relatives or communities</w:t>
            </w:r>
          </w:p>
        </w:tc>
      </w:tr>
      <w:tr w:rsidR="0062207B" w:rsidRPr="001F39DC" w14:paraId="55D3569A" w14:textId="77777777" w:rsidTr="000B0FD9">
        <w:tc>
          <w:tcPr>
            <w:tcW w:w="2898" w:type="dxa"/>
            <w:shd w:val="clear" w:color="auto" w:fill="auto"/>
          </w:tcPr>
          <w:p w14:paraId="4B64985F"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Shelter repair kits</w:t>
            </w:r>
          </w:p>
        </w:tc>
        <w:tc>
          <w:tcPr>
            <w:tcW w:w="6390" w:type="dxa"/>
            <w:shd w:val="clear" w:color="auto" w:fill="auto"/>
          </w:tcPr>
          <w:p w14:paraId="6D3643C9" w14:textId="77777777" w:rsidR="0062207B" w:rsidRPr="001F39DC" w:rsidRDefault="008F6052" w:rsidP="00C87079">
            <w:pPr>
              <w:spacing w:after="0" w:line="240" w:lineRule="auto"/>
              <w:rPr>
                <w:rFonts w:ascii="Cambria" w:hAnsi="Cambria"/>
                <w:lang w:val="en-GB"/>
              </w:rPr>
            </w:pPr>
            <w:r w:rsidRPr="001F39DC">
              <w:rPr>
                <w:rFonts w:ascii="Cambria" w:hAnsi="Cambria"/>
                <w:lang w:val="en-GB"/>
              </w:rPr>
              <w:t>Standard specifications agreed in shelter working group strategy</w:t>
            </w:r>
          </w:p>
        </w:tc>
      </w:tr>
      <w:tr w:rsidR="0062207B" w:rsidRPr="001F39DC" w14:paraId="53204709" w14:textId="77777777" w:rsidTr="000B0FD9">
        <w:tc>
          <w:tcPr>
            <w:tcW w:w="2898" w:type="dxa"/>
            <w:shd w:val="clear" w:color="auto" w:fill="auto"/>
          </w:tcPr>
          <w:p w14:paraId="27AE3108"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NFI kits</w:t>
            </w:r>
          </w:p>
        </w:tc>
        <w:tc>
          <w:tcPr>
            <w:tcW w:w="6390" w:type="dxa"/>
            <w:shd w:val="clear" w:color="auto" w:fill="auto"/>
          </w:tcPr>
          <w:p w14:paraId="609BC6A3" w14:textId="77777777" w:rsidR="0062207B" w:rsidRPr="001F39DC" w:rsidRDefault="0038101F" w:rsidP="00C87079">
            <w:pPr>
              <w:spacing w:after="0" w:line="240" w:lineRule="auto"/>
              <w:rPr>
                <w:rFonts w:ascii="Cambria" w:hAnsi="Cambria"/>
                <w:lang w:val="en-GB"/>
              </w:rPr>
            </w:pPr>
            <w:r>
              <w:rPr>
                <w:rFonts w:ascii="Cambria" w:hAnsi="Cambria"/>
                <w:lang w:val="en-GB"/>
              </w:rPr>
              <w:t>Non F</w:t>
            </w:r>
            <w:r w:rsidR="008F6052" w:rsidRPr="001F39DC">
              <w:rPr>
                <w:rFonts w:ascii="Cambria" w:hAnsi="Cambria"/>
                <w:lang w:val="en-GB"/>
              </w:rPr>
              <w:t xml:space="preserve">ood </w:t>
            </w:r>
            <w:r>
              <w:rPr>
                <w:rFonts w:ascii="Cambria" w:hAnsi="Cambria"/>
                <w:lang w:val="en-GB"/>
              </w:rPr>
              <w:t>I</w:t>
            </w:r>
            <w:r w:rsidR="008F6052" w:rsidRPr="001F39DC">
              <w:rPr>
                <w:rFonts w:ascii="Cambria" w:hAnsi="Cambria"/>
                <w:lang w:val="en-GB"/>
              </w:rPr>
              <w:t>tems standard specifications agreed in shelter working group strategy</w:t>
            </w:r>
          </w:p>
        </w:tc>
      </w:tr>
      <w:tr w:rsidR="0062207B" w:rsidRPr="001F39DC" w14:paraId="1956658A" w14:textId="77777777" w:rsidTr="000B0FD9">
        <w:tc>
          <w:tcPr>
            <w:tcW w:w="2898" w:type="dxa"/>
            <w:shd w:val="clear" w:color="auto" w:fill="auto"/>
          </w:tcPr>
          <w:p w14:paraId="18520CB9"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Cash</w:t>
            </w:r>
          </w:p>
        </w:tc>
        <w:tc>
          <w:tcPr>
            <w:tcW w:w="6390" w:type="dxa"/>
            <w:shd w:val="clear" w:color="auto" w:fill="auto"/>
          </w:tcPr>
          <w:p w14:paraId="1EBED0A1" w14:textId="77777777" w:rsidR="0062207B" w:rsidRPr="001F39DC" w:rsidRDefault="008F6052" w:rsidP="00C87079">
            <w:pPr>
              <w:spacing w:after="0" w:line="240" w:lineRule="auto"/>
              <w:rPr>
                <w:rFonts w:ascii="Cambria" w:hAnsi="Cambria"/>
                <w:lang w:val="en-GB"/>
              </w:rPr>
            </w:pPr>
            <w:r w:rsidRPr="001F39DC">
              <w:rPr>
                <w:rFonts w:ascii="Cambria" w:hAnsi="Cambria"/>
                <w:lang w:val="en-GB"/>
              </w:rPr>
              <w:t>Financial support instead of shelter repair/ NFI kit, often provided in return for daily labo</w:t>
            </w:r>
            <w:r w:rsidR="00047973" w:rsidRPr="001F39DC">
              <w:rPr>
                <w:rFonts w:ascii="Cambria" w:hAnsi="Cambria"/>
                <w:lang w:val="en-GB"/>
              </w:rPr>
              <w:t>u</w:t>
            </w:r>
            <w:r w:rsidRPr="001F39DC">
              <w:rPr>
                <w:rFonts w:ascii="Cambria" w:hAnsi="Cambria"/>
                <w:lang w:val="en-GB"/>
              </w:rPr>
              <w:t>r</w:t>
            </w:r>
          </w:p>
        </w:tc>
      </w:tr>
      <w:tr w:rsidR="0062207B" w:rsidRPr="001F39DC" w14:paraId="10CDBBB0" w14:textId="77777777" w:rsidTr="000B0FD9">
        <w:tc>
          <w:tcPr>
            <w:tcW w:w="2898" w:type="dxa"/>
            <w:shd w:val="clear" w:color="auto" w:fill="auto"/>
          </w:tcPr>
          <w:p w14:paraId="228229B0"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Advancement on insurance</w:t>
            </w:r>
          </w:p>
        </w:tc>
        <w:tc>
          <w:tcPr>
            <w:tcW w:w="6390" w:type="dxa"/>
            <w:shd w:val="clear" w:color="auto" w:fill="auto"/>
          </w:tcPr>
          <w:p w14:paraId="76861482" w14:textId="77777777" w:rsidR="0062207B" w:rsidRPr="001F39DC" w:rsidRDefault="008F6052" w:rsidP="00C87079">
            <w:pPr>
              <w:spacing w:after="0" w:line="240" w:lineRule="auto"/>
              <w:rPr>
                <w:rFonts w:ascii="Cambria" w:hAnsi="Cambria"/>
                <w:lang w:val="en-GB"/>
              </w:rPr>
            </w:pPr>
            <w:r w:rsidRPr="001F39DC">
              <w:rPr>
                <w:rFonts w:ascii="Cambria" w:hAnsi="Cambria"/>
                <w:lang w:val="en-GB"/>
              </w:rPr>
              <w:t>Financial emergency assistance provided by NDRSC as part of the national insurance scheme for flood-affected houses</w:t>
            </w:r>
          </w:p>
        </w:tc>
      </w:tr>
      <w:tr w:rsidR="0062207B" w:rsidRPr="001F39DC" w14:paraId="20C8A881" w14:textId="77777777" w:rsidTr="000B0FD9">
        <w:tc>
          <w:tcPr>
            <w:tcW w:w="2898" w:type="dxa"/>
            <w:shd w:val="clear" w:color="auto" w:fill="auto"/>
          </w:tcPr>
          <w:p w14:paraId="3FA5F72D"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Emergency</w:t>
            </w:r>
            <w:r w:rsidR="00342074" w:rsidRPr="001F39DC">
              <w:rPr>
                <w:rFonts w:ascii="Cambria" w:hAnsi="Cambria"/>
                <w:lang w:val="en-GB"/>
              </w:rPr>
              <w:t>/ temporary</w:t>
            </w:r>
            <w:r w:rsidRPr="001F39DC">
              <w:rPr>
                <w:rFonts w:ascii="Cambria" w:hAnsi="Cambria"/>
                <w:lang w:val="en-GB"/>
              </w:rPr>
              <w:t xml:space="preserve"> shelter</w:t>
            </w:r>
          </w:p>
        </w:tc>
        <w:tc>
          <w:tcPr>
            <w:tcW w:w="6390" w:type="dxa"/>
            <w:shd w:val="clear" w:color="auto" w:fill="auto"/>
          </w:tcPr>
          <w:p w14:paraId="5D084194" w14:textId="77777777" w:rsidR="0062207B" w:rsidRPr="001F39DC" w:rsidRDefault="00AA2E2A" w:rsidP="00C87079">
            <w:pPr>
              <w:spacing w:after="0" w:line="240" w:lineRule="auto"/>
              <w:rPr>
                <w:rFonts w:ascii="Cambria" w:hAnsi="Cambria"/>
                <w:lang w:val="en-GB"/>
              </w:rPr>
            </w:pPr>
            <w:r w:rsidRPr="001F39DC">
              <w:rPr>
                <w:rFonts w:ascii="Cambria" w:hAnsi="Cambria"/>
                <w:lang w:val="en-GB"/>
              </w:rPr>
              <w:t>A temporary structure which provides adequate shelter for a short period of time immediately after a disaster</w:t>
            </w:r>
          </w:p>
        </w:tc>
      </w:tr>
      <w:tr w:rsidR="0062207B" w:rsidRPr="001F39DC" w14:paraId="55F2D52C" w14:textId="77777777" w:rsidTr="000B0FD9">
        <w:tc>
          <w:tcPr>
            <w:tcW w:w="2898" w:type="dxa"/>
            <w:shd w:val="clear" w:color="auto" w:fill="auto"/>
          </w:tcPr>
          <w:p w14:paraId="4CF51941"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Transitional shelter</w:t>
            </w:r>
          </w:p>
        </w:tc>
        <w:tc>
          <w:tcPr>
            <w:tcW w:w="6390" w:type="dxa"/>
            <w:shd w:val="clear" w:color="auto" w:fill="auto"/>
          </w:tcPr>
          <w:p w14:paraId="71D6BBE3" w14:textId="77777777" w:rsidR="0062207B" w:rsidRPr="001F39DC" w:rsidRDefault="00CB28EF" w:rsidP="00C87079">
            <w:pPr>
              <w:spacing w:after="0" w:line="240" w:lineRule="auto"/>
              <w:rPr>
                <w:rFonts w:ascii="Cambria" w:hAnsi="Cambria"/>
                <w:lang w:val="en-GB"/>
              </w:rPr>
            </w:pPr>
            <w:r w:rsidRPr="001F39DC">
              <w:rPr>
                <w:rFonts w:ascii="Cambria" w:hAnsi="Cambria"/>
                <w:lang w:val="en-GB"/>
              </w:rPr>
              <w:t>A structure which provides adequate shelter from the emergency phase until longer term dura</w:t>
            </w:r>
            <w:r w:rsidR="00AA2E2A" w:rsidRPr="001F39DC">
              <w:rPr>
                <w:rFonts w:ascii="Cambria" w:hAnsi="Cambria"/>
                <w:lang w:val="en-GB"/>
              </w:rPr>
              <w:t>ble solutions can be provided - i</w:t>
            </w:r>
            <w:r w:rsidRPr="001F39DC">
              <w:rPr>
                <w:rFonts w:ascii="Cambria" w:hAnsi="Cambria"/>
                <w:lang w:val="en-GB"/>
              </w:rPr>
              <w:t>f required these can be dismantled and relocated</w:t>
            </w:r>
            <w:r w:rsidR="00AA2E2A" w:rsidRPr="001F39DC">
              <w:rPr>
                <w:rFonts w:ascii="Cambria" w:hAnsi="Cambria"/>
                <w:lang w:val="en-GB"/>
              </w:rPr>
              <w:t>, and materials reused</w:t>
            </w:r>
          </w:p>
        </w:tc>
      </w:tr>
      <w:tr w:rsidR="0062207B" w:rsidRPr="001F39DC" w14:paraId="6DE71369" w14:textId="77777777" w:rsidTr="000B0FD9">
        <w:tc>
          <w:tcPr>
            <w:tcW w:w="2898" w:type="dxa"/>
            <w:shd w:val="clear" w:color="auto" w:fill="auto"/>
          </w:tcPr>
          <w:p w14:paraId="5FE8CD6D"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Core house</w:t>
            </w:r>
          </w:p>
        </w:tc>
        <w:tc>
          <w:tcPr>
            <w:tcW w:w="6390" w:type="dxa"/>
            <w:shd w:val="clear" w:color="auto" w:fill="auto"/>
          </w:tcPr>
          <w:p w14:paraId="011DC3A4" w14:textId="77777777" w:rsidR="0062207B" w:rsidRPr="001F39DC" w:rsidRDefault="00CB28EF" w:rsidP="00C87079">
            <w:pPr>
              <w:spacing w:after="0" w:line="240" w:lineRule="auto"/>
              <w:rPr>
                <w:rFonts w:ascii="Cambria" w:hAnsi="Cambria"/>
                <w:lang w:val="en-GB"/>
              </w:rPr>
            </w:pPr>
            <w:r w:rsidRPr="001F39DC">
              <w:rPr>
                <w:rFonts w:ascii="Cambria" w:hAnsi="Cambria"/>
                <w:lang w:val="en-GB"/>
              </w:rPr>
              <w:t>A permanent structure built to normal national standards safe against exposure to hazards, consisting of one room and a washroom</w:t>
            </w:r>
          </w:p>
        </w:tc>
      </w:tr>
      <w:tr w:rsidR="0062207B" w:rsidRPr="001F39DC" w14:paraId="261BF12B" w14:textId="77777777" w:rsidTr="000B0FD9">
        <w:tc>
          <w:tcPr>
            <w:tcW w:w="2898" w:type="dxa"/>
            <w:shd w:val="clear" w:color="auto" w:fill="auto"/>
          </w:tcPr>
          <w:p w14:paraId="54E0A31F" w14:textId="77777777" w:rsidR="0062207B" w:rsidRPr="001F39DC" w:rsidRDefault="0062207B" w:rsidP="00C87079">
            <w:pPr>
              <w:spacing w:after="0" w:line="240" w:lineRule="auto"/>
              <w:rPr>
                <w:rFonts w:ascii="Cambria" w:hAnsi="Cambria"/>
                <w:lang w:val="en-GB"/>
              </w:rPr>
            </w:pPr>
            <w:r w:rsidRPr="001F39DC">
              <w:rPr>
                <w:rFonts w:ascii="Cambria" w:hAnsi="Cambria"/>
                <w:lang w:val="en-GB"/>
              </w:rPr>
              <w:t>Permanent house</w:t>
            </w:r>
          </w:p>
        </w:tc>
        <w:tc>
          <w:tcPr>
            <w:tcW w:w="6390" w:type="dxa"/>
            <w:shd w:val="clear" w:color="auto" w:fill="auto"/>
          </w:tcPr>
          <w:p w14:paraId="48DECAEE" w14:textId="77777777" w:rsidR="0062207B" w:rsidRPr="001F39DC" w:rsidRDefault="00CB28EF" w:rsidP="00C87079">
            <w:pPr>
              <w:spacing w:after="0" w:line="240" w:lineRule="auto"/>
              <w:rPr>
                <w:rFonts w:ascii="Cambria" w:hAnsi="Cambria"/>
                <w:lang w:val="en-GB"/>
              </w:rPr>
            </w:pPr>
            <w:r w:rsidRPr="001F39DC">
              <w:rPr>
                <w:rFonts w:ascii="Cambria" w:hAnsi="Cambria"/>
                <w:lang w:val="en-GB"/>
              </w:rPr>
              <w:t>A permanent structure built to normal national standards safe against exposure to hazards</w:t>
            </w:r>
          </w:p>
        </w:tc>
      </w:tr>
    </w:tbl>
    <w:p w14:paraId="18FFB6E5" w14:textId="77777777" w:rsidR="0062207B" w:rsidRPr="001F39DC" w:rsidRDefault="0062207B" w:rsidP="00C87079">
      <w:pPr>
        <w:spacing w:after="0" w:line="240" w:lineRule="auto"/>
        <w:rPr>
          <w:rFonts w:ascii="Cambria" w:hAnsi="Cambria"/>
          <w:lang w:val="en-GB"/>
        </w:rPr>
      </w:pPr>
    </w:p>
    <w:p w14:paraId="2518327B" w14:textId="77777777" w:rsidR="0062207B" w:rsidRPr="001F39DC" w:rsidRDefault="0062207B" w:rsidP="00C87079">
      <w:pPr>
        <w:spacing w:after="0" w:line="240" w:lineRule="auto"/>
        <w:rPr>
          <w:rFonts w:ascii="Cambria" w:hAnsi="Cambria"/>
          <w:lang w:val="en-GB"/>
        </w:rPr>
      </w:pPr>
    </w:p>
    <w:p w14:paraId="2C555082" w14:textId="77777777" w:rsidR="00633BD3" w:rsidRPr="001F39DC" w:rsidRDefault="00D9136A" w:rsidP="00C87079">
      <w:pPr>
        <w:pStyle w:val="Heading1"/>
        <w:numPr>
          <w:ilvl w:val="0"/>
          <w:numId w:val="21"/>
        </w:numPr>
        <w:spacing w:before="0" w:line="240" w:lineRule="auto"/>
        <w:ind w:left="0" w:firstLine="0"/>
        <w:rPr>
          <w:rFonts w:ascii="Cambria" w:hAnsi="Cambria"/>
          <w:color w:val="auto"/>
          <w:sz w:val="22"/>
          <w:szCs w:val="22"/>
          <w:lang w:val="en-GB"/>
        </w:rPr>
      </w:pPr>
      <w:r w:rsidRPr="001F39DC">
        <w:rPr>
          <w:rFonts w:ascii="Cambria" w:hAnsi="Cambria"/>
          <w:color w:val="auto"/>
          <w:sz w:val="22"/>
          <w:szCs w:val="22"/>
          <w:lang w:val="en-GB"/>
        </w:rPr>
        <w:br w:type="page"/>
      </w:r>
      <w:bookmarkStart w:id="3" w:name="_Toc492117457"/>
      <w:r w:rsidR="00633BD3" w:rsidRPr="001F39DC">
        <w:rPr>
          <w:rFonts w:ascii="Cambria" w:hAnsi="Cambria"/>
          <w:color w:val="auto"/>
          <w:sz w:val="22"/>
          <w:szCs w:val="22"/>
          <w:lang w:val="en-GB"/>
        </w:rPr>
        <w:lastRenderedPageBreak/>
        <w:t>Introduction</w:t>
      </w:r>
      <w:bookmarkEnd w:id="3"/>
    </w:p>
    <w:p w14:paraId="5FFE4B10" w14:textId="77777777" w:rsidR="00633BD3" w:rsidRPr="001F39DC" w:rsidRDefault="00633BD3" w:rsidP="00C87079">
      <w:pPr>
        <w:spacing w:after="0" w:line="240" w:lineRule="auto"/>
        <w:jc w:val="both"/>
        <w:rPr>
          <w:rFonts w:ascii="Cambria" w:hAnsi="Cambria"/>
          <w:lang w:val="en-GB"/>
        </w:rPr>
      </w:pPr>
      <w:r w:rsidRPr="001F39DC">
        <w:rPr>
          <w:rFonts w:ascii="Cambria" w:hAnsi="Cambria"/>
          <w:lang w:val="en-GB"/>
        </w:rPr>
        <w:t xml:space="preserve">The </w:t>
      </w:r>
      <w:r w:rsidR="00E86FE6" w:rsidRPr="001F39DC">
        <w:rPr>
          <w:rFonts w:ascii="Cambria" w:hAnsi="Cambria"/>
          <w:lang w:val="en-GB"/>
        </w:rPr>
        <w:t xml:space="preserve">Sri Lanka </w:t>
      </w:r>
      <w:r w:rsidRPr="001F39DC">
        <w:rPr>
          <w:rFonts w:ascii="Cambria" w:hAnsi="Cambria"/>
          <w:lang w:val="en-GB"/>
        </w:rPr>
        <w:t>Shelter</w:t>
      </w:r>
      <w:r w:rsidR="00E86FE6" w:rsidRPr="001F39DC">
        <w:rPr>
          <w:rFonts w:ascii="Cambria" w:hAnsi="Cambria"/>
          <w:lang w:val="en-GB"/>
        </w:rPr>
        <w:t xml:space="preserve"> Sector Working Group </w:t>
      </w:r>
      <w:r w:rsidRPr="001F39DC">
        <w:rPr>
          <w:rFonts w:ascii="Cambria" w:hAnsi="Cambria"/>
          <w:lang w:val="en-GB"/>
        </w:rPr>
        <w:t>developed the following technical guidance for the emergency</w:t>
      </w:r>
      <w:r w:rsidR="00E86FE6" w:rsidRPr="001F39DC">
        <w:rPr>
          <w:rFonts w:ascii="Cambria" w:hAnsi="Cambria"/>
          <w:lang w:val="en-GB"/>
        </w:rPr>
        <w:t xml:space="preserve"> and early recovery</w:t>
      </w:r>
      <w:r w:rsidRPr="001F39DC">
        <w:rPr>
          <w:rFonts w:ascii="Cambria" w:hAnsi="Cambria"/>
          <w:lang w:val="en-GB"/>
        </w:rPr>
        <w:t xml:space="preserve"> shelter response </w:t>
      </w:r>
      <w:r w:rsidR="00E86FE6" w:rsidRPr="001F39DC">
        <w:rPr>
          <w:rFonts w:ascii="Cambria" w:hAnsi="Cambria"/>
          <w:lang w:val="en-GB"/>
        </w:rPr>
        <w:t>to the May 2017 floods and landslides</w:t>
      </w:r>
      <w:r w:rsidRPr="001F39DC">
        <w:rPr>
          <w:rFonts w:ascii="Cambria" w:hAnsi="Cambria"/>
          <w:lang w:val="en-GB"/>
        </w:rPr>
        <w:t>. This document is an annex to the shelter cluster strategy and has been developed to inform</w:t>
      </w:r>
      <w:r w:rsidR="00F80D82" w:rsidRPr="001F39DC">
        <w:rPr>
          <w:rFonts w:ascii="Cambria" w:hAnsi="Cambria"/>
          <w:lang w:val="en-GB"/>
        </w:rPr>
        <w:t xml:space="preserve"> </w:t>
      </w:r>
      <w:r w:rsidR="00204566" w:rsidRPr="001F39DC">
        <w:rPr>
          <w:rFonts w:ascii="Cambria" w:hAnsi="Cambria"/>
          <w:lang w:val="en-GB"/>
        </w:rPr>
        <w:t>s</w:t>
      </w:r>
      <w:r w:rsidR="00F80D82" w:rsidRPr="001F39DC">
        <w:rPr>
          <w:rFonts w:ascii="Cambria" w:hAnsi="Cambria"/>
          <w:lang w:val="en-GB"/>
        </w:rPr>
        <w:t xml:space="preserve">helter and NFI </w:t>
      </w:r>
      <w:r w:rsidR="004775DA" w:rsidRPr="001F39DC">
        <w:rPr>
          <w:rFonts w:ascii="Cambria" w:hAnsi="Cambria"/>
          <w:lang w:val="en-GB"/>
        </w:rPr>
        <w:t>practitioners</w:t>
      </w:r>
      <w:r w:rsidRPr="001F39DC">
        <w:rPr>
          <w:rFonts w:ascii="Cambria" w:hAnsi="Cambria"/>
          <w:lang w:val="en-GB"/>
        </w:rPr>
        <w:t xml:space="preserve">. Both the Shelter </w:t>
      </w:r>
      <w:r w:rsidR="00204566" w:rsidRPr="001F39DC">
        <w:rPr>
          <w:rFonts w:ascii="Cambria" w:hAnsi="Cambria"/>
          <w:lang w:val="en-GB"/>
        </w:rPr>
        <w:t xml:space="preserve">Sector </w:t>
      </w:r>
      <w:r w:rsidR="00E86FE6" w:rsidRPr="001F39DC">
        <w:rPr>
          <w:rFonts w:ascii="Cambria" w:hAnsi="Cambria"/>
          <w:lang w:val="en-GB"/>
        </w:rPr>
        <w:t>Working Group</w:t>
      </w:r>
      <w:r w:rsidRPr="001F39DC">
        <w:rPr>
          <w:rFonts w:ascii="Cambria" w:hAnsi="Cambria"/>
          <w:lang w:val="en-GB"/>
        </w:rPr>
        <w:t xml:space="preserve"> Strategy and th</w:t>
      </w:r>
      <w:r w:rsidR="004775DA" w:rsidRPr="001F39DC">
        <w:rPr>
          <w:rFonts w:ascii="Cambria" w:hAnsi="Cambria"/>
          <w:lang w:val="en-GB"/>
        </w:rPr>
        <w:t xml:space="preserve">is </w:t>
      </w:r>
      <w:r w:rsidRPr="001F39DC">
        <w:rPr>
          <w:rFonts w:ascii="Cambria" w:hAnsi="Cambria"/>
          <w:lang w:val="en-GB"/>
        </w:rPr>
        <w:t xml:space="preserve">Technical Guidance are living documents and </w:t>
      </w:r>
      <w:r w:rsidR="00204566" w:rsidRPr="001F39DC">
        <w:rPr>
          <w:rFonts w:ascii="Cambria" w:hAnsi="Cambria"/>
          <w:lang w:val="en-GB"/>
        </w:rPr>
        <w:t xml:space="preserve">may be </w:t>
      </w:r>
      <w:r w:rsidRPr="001F39DC">
        <w:rPr>
          <w:rFonts w:ascii="Cambria" w:hAnsi="Cambria"/>
          <w:lang w:val="en-GB"/>
        </w:rPr>
        <w:t>revised as needed.</w:t>
      </w:r>
    </w:p>
    <w:p w14:paraId="39929BB9" w14:textId="77777777" w:rsidR="00633BD3" w:rsidRPr="001F39DC" w:rsidRDefault="00633BD3" w:rsidP="00C87079">
      <w:pPr>
        <w:spacing w:after="0" w:line="240" w:lineRule="auto"/>
        <w:jc w:val="both"/>
        <w:rPr>
          <w:rFonts w:ascii="Cambria" w:hAnsi="Cambria"/>
          <w:lang w:val="en-GB"/>
        </w:rPr>
      </w:pPr>
    </w:p>
    <w:p w14:paraId="486CEC29" w14:textId="77777777" w:rsidR="00633BD3" w:rsidRPr="001F39DC" w:rsidRDefault="00633BD3" w:rsidP="00C87079">
      <w:pPr>
        <w:spacing w:after="0" w:line="240" w:lineRule="auto"/>
        <w:jc w:val="both"/>
        <w:rPr>
          <w:rFonts w:ascii="Cambria" w:hAnsi="Cambria"/>
          <w:lang w:val="en-GB"/>
        </w:rPr>
      </w:pPr>
      <w:r w:rsidRPr="001F39DC">
        <w:rPr>
          <w:rFonts w:ascii="Cambria" w:hAnsi="Cambria"/>
          <w:lang w:val="en-GB"/>
        </w:rPr>
        <w:t xml:space="preserve">This document aims at promoting a harmonised and effective shelter response, enabling the wide range of agencies to provide a consistent shelter approach to the affected population, </w:t>
      </w:r>
      <w:r w:rsidR="00204566" w:rsidRPr="001F39DC">
        <w:rPr>
          <w:rFonts w:ascii="Cambria" w:hAnsi="Cambria"/>
          <w:lang w:val="en-GB"/>
        </w:rPr>
        <w:t>to</w:t>
      </w:r>
      <w:r w:rsidRPr="001F39DC">
        <w:rPr>
          <w:rFonts w:ascii="Cambria" w:hAnsi="Cambria"/>
          <w:lang w:val="en-GB"/>
        </w:rPr>
        <w:t xml:space="preserve"> limit gaps and discrepancy in interventions and provision of shelter.</w:t>
      </w:r>
      <w:r w:rsidR="00E31372" w:rsidRPr="001F39DC">
        <w:rPr>
          <w:rFonts w:ascii="Cambria" w:hAnsi="Cambria"/>
          <w:lang w:val="en-GB"/>
        </w:rPr>
        <w:t xml:space="preserve"> </w:t>
      </w:r>
      <w:r w:rsidRPr="001F39DC">
        <w:rPr>
          <w:rFonts w:ascii="Cambria" w:hAnsi="Cambria"/>
          <w:lang w:val="en-GB"/>
        </w:rPr>
        <w:t>This document was develope</w:t>
      </w:r>
      <w:r w:rsidR="00E86FE6" w:rsidRPr="001F39DC">
        <w:rPr>
          <w:rFonts w:ascii="Cambria" w:hAnsi="Cambria"/>
          <w:lang w:val="en-GB"/>
        </w:rPr>
        <w:t>d through a consultative process</w:t>
      </w:r>
      <w:r w:rsidRPr="001F39DC">
        <w:rPr>
          <w:rFonts w:ascii="Cambria" w:hAnsi="Cambria"/>
          <w:lang w:val="en-GB"/>
        </w:rPr>
        <w:t xml:space="preserve"> with </w:t>
      </w:r>
      <w:r w:rsidR="00047973" w:rsidRPr="001F39DC">
        <w:rPr>
          <w:rFonts w:ascii="Cambria" w:hAnsi="Cambria"/>
          <w:lang w:val="en-GB"/>
        </w:rPr>
        <w:t>the</w:t>
      </w:r>
      <w:r w:rsidR="00E31372" w:rsidRPr="001F39DC">
        <w:rPr>
          <w:rFonts w:ascii="Cambria" w:hAnsi="Cambria"/>
          <w:lang w:val="en-GB"/>
        </w:rPr>
        <w:t xml:space="preserve"> Shelter </w:t>
      </w:r>
      <w:r w:rsidR="00204566" w:rsidRPr="001F39DC">
        <w:rPr>
          <w:rFonts w:ascii="Cambria" w:hAnsi="Cambria"/>
          <w:lang w:val="en-GB"/>
        </w:rPr>
        <w:t xml:space="preserve">Sector </w:t>
      </w:r>
      <w:r w:rsidR="00E31372" w:rsidRPr="001F39DC">
        <w:rPr>
          <w:rFonts w:ascii="Cambria" w:hAnsi="Cambria"/>
          <w:lang w:val="en-GB"/>
        </w:rPr>
        <w:t>Working Group partners</w:t>
      </w:r>
      <w:r w:rsidR="00E86FE6" w:rsidRPr="001F39DC">
        <w:rPr>
          <w:rFonts w:ascii="Cambria" w:hAnsi="Cambria"/>
          <w:lang w:val="en-GB"/>
        </w:rPr>
        <w:t xml:space="preserve">. </w:t>
      </w:r>
    </w:p>
    <w:p w14:paraId="15ACC693" w14:textId="77777777" w:rsidR="00633BD3" w:rsidRPr="001F39DC" w:rsidRDefault="00633BD3" w:rsidP="00C87079">
      <w:pPr>
        <w:spacing w:after="0" w:line="240" w:lineRule="auto"/>
        <w:jc w:val="both"/>
        <w:rPr>
          <w:rFonts w:ascii="Cambria" w:hAnsi="Cambria"/>
          <w:lang w:val="en-GB"/>
        </w:rPr>
      </w:pPr>
    </w:p>
    <w:p w14:paraId="204ABB8A" w14:textId="77777777" w:rsidR="00633BD3" w:rsidRPr="001F39DC" w:rsidRDefault="00633BD3" w:rsidP="00C87079">
      <w:pPr>
        <w:spacing w:after="0" w:line="240" w:lineRule="auto"/>
        <w:jc w:val="both"/>
        <w:rPr>
          <w:rFonts w:ascii="Cambria" w:hAnsi="Cambria"/>
          <w:i/>
          <w:iCs/>
          <w:lang w:val="en-GB"/>
        </w:rPr>
      </w:pPr>
      <w:r w:rsidRPr="001F39DC">
        <w:rPr>
          <w:rFonts w:ascii="Cambria" w:hAnsi="Cambria"/>
          <w:lang w:val="en-GB"/>
        </w:rPr>
        <w:t xml:space="preserve">The shelter interventions - and household-related items presented below </w:t>
      </w:r>
      <w:r w:rsidR="002D5B97" w:rsidRPr="001F39DC">
        <w:rPr>
          <w:rFonts w:ascii="Cambria" w:hAnsi="Cambria"/>
          <w:lang w:val="en-GB"/>
        </w:rPr>
        <w:t xml:space="preserve">- </w:t>
      </w:r>
      <w:r w:rsidRPr="001F39DC">
        <w:rPr>
          <w:rFonts w:ascii="Cambria" w:hAnsi="Cambria"/>
          <w:lang w:val="en-GB"/>
        </w:rPr>
        <w:t>follow agreed international standards of best practice, although these might vary from agency to agency.</w:t>
      </w:r>
      <w:r w:rsidR="00307B78" w:rsidRPr="001F39DC">
        <w:rPr>
          <w:rFonts w:ascii="Cambria" w:hAnsi="Cambria"/>
          <w:lang w:val="en-GB"/>
        </w:rPr>
        <w:t xml:space="preserve"> </w:t>
      </w:r>
      <w:r w:rsidRPr="001F39DC">
        <w:rPr>
          <w:rFonts w:ascii="Cambria" w:hAnsi="Cambria"/>
          <w:lang w:val="en-GB"/>
        </w:rPr>
        <w:t xml:space="preserve">All shelter programmes should refer and adhere to the guidance established in </w:t>
      </w:r>
      <w:r w:rsidRPr="001F39DC">
        <w:rPr>
          <w:rFonts w:ascii="Cambria" w:hAnsi="Cambria"/>
          <w:i/>
          <w:iCs/>
          <w:lang w:val="en-GB"/>
        </w:rPr>
        <w:t xml:space="preserve">The Sphere Standards </w:t>
      </w:r>
      <w:r w:rsidRPr="001F39DC">
        <w:rPr>
          <w:rFonts w:ascii="Cambria" w:hAnsi="Cambria"/>
          <w:lang w:val="en-GB"/>
        </w:rPr>
        <w:t>(</w:t>
      </w:r>
      <w:hyperlink r:id="rId7" w:history="1">
        <w:r w:rsidRPr="001F39DC">
          <w:rPr>
            <w:rStyle w:val="Hyperlink"/>
            <w:rFonts w:ascii="Cambria" w:hAnsi="Cambria"/>
            <w:color w:val="auto"/>
            <w:u w:val="none"/>
            <w:lang w:val="en-GB"/>
          </w:rPr>
          <w:t>http://www.sphereproject.org</w:t>
        </w:r>
      </w:hyperlink>
      <w:r w:rsidRPr="001F39DC">
        <w:rPr>
          <w:rFonts w:ascii="Cambria" w:hAnsi="Cambria"/>
          <w:lang w:val="en-GB"/>
        </w:rPr>
        <w:t>)</w:t>
      </w:r>
      <w:r w:rsidRPr="001F39DC">
        <w:rPr>
          <w:rFonts w:ascii="Cambria" w:hAnsi="Cambria"/>
          <w:i/>
          <w:iCs/>
          <w:lang w:val="en-GB"/>
        </w:rPr>
        <w:t xml:space="preserve">, </w:t>
      </w:r>
      <w:r w:rsidRPr="001F39DC">
        <w:rPr>
          <w:rFonts w:ascii="Cambria" w:hAnsi="Cambria"/>
          <w:lang w:val="en-GB"/>
        </w:rPr>
        <w:t>as well as any existing standards establis</w:t>
      </w:r>
      <w:r w:rsidR="002120F5" w:rsidRPr="001F39DC">
        <w:rPr>
          <w:rFonts w:ascii="Cambria" w:hAnsi="Cambria"/>
          <w:lang w:val="en-GB"/>
        </w:rPr>
        <w:t xml:space="preserve">hed by the national government, </w:t>
      </w:r>
      <w:r w:rsidR="00307B78" w:rsidRPr="001F39DC">
        <w:rPr>
          <w:rFonts w:ascii="Cambria" w:hAnsi="Cambria"/>
          <w:lang w:val="en-GB"/>
        </w:rPr>
        <w:t>such as</w:t>
      </w:r>
      <w:r w:rsidR="002120F5" w:rsidRPr="001F39DC">
        <w:rPr>
          <w:rFonts w:ascii="Cambria" w:hAnsi="Cambria"/>
          <w:lang w:val="en-GB"/>
        </w:rPr>
        <w:t xml:space="preserve"> the National Building Research Organization (NBRO) policy framework</w:t>
      </w:r>
      <w:r w:rsidR="00EE2262" w:rsidRPr="001F39DC">
        <w:rPr>
          <w:rFonts w:ascii="Cambria" w:hAnsi="Cambria"/>
          <w:lang w:val="en-GB"/>
        </w:rPr>
        <w:t xml:space="preserve"> and technical guidelines</w:t>
      </w:r>
      <w:r w:rsidR="00477D80" w:rsidRPr="001F39DC">
        <w:rPr>
          <w:rFonts w:ascii="Cambria" w:hAnsi="Cambria"/>
          <w:lang w:val="en-GB"/>
        </w:rPr>
        <w:t xml:space="preserve"> (</w:t>
      </w:r>
      <w:r w:rsidR="0038101F">
        <w:rPr>
          <w:rFonts w:ascii="Cambria" w:hAnsi="Cambria"/>
          <w:lang w:val="en-GB"/>
        </w:rPr>
        <w:t>Annex 3</w:t>
      </w:r>
      <w:r w:rsidR="00477D80" w:rsidRPr="001F39DC">
        <w:rPr>
          <w:rFonts w:ascii="Cambria" w:hAnsi="Cambria"/>
          <w:lang w:val="en-GB"/>
        </w:rPr>
        <w:t>)</w:t>
      </w:r>
      <w:r w:rsidR="002120F5" w:rsidRPr="001F39DC">
        <w:rPr>
          <w:rFonts w:ascii="Cambria" w:hAnsi="Cambria"/>
          <w:lang w:val="en-GB"/>
        </w:rPr>
        <w:t>.</w:t>
      </w:r>
    </w:p>
    <w:p w14:paraId="6E095135" w14:textId="77777777" w:rsidR="00633BD3" w:rsidRPr="001F39DC" w:rsidRDefault="00633BD3" w:rsidP="00C87079">
      <w:pPr>
        <w:spacing w:after="0" w:line="240" w:lineRule="auto"/>
        <w:jc w:val="both"/>
        <w:rPr>
          <w:rFonts w:ascii="Cambria" w:hAnsi="Cambria"/>
          <w:lang w:val="en-GB"/>
        </w:rPr>
      </w:pPr>
    </w:p>
    <w:p w14:paraId="767D414E" w14:textId="77777777" w:rsidR="00633BD3" w:rsidRPr="001F39DC" w:rsidRDefault="002120F5" w:rsidP="00C87079">
      <w:pPr>
        <w:spacing w:after="0" w:line="240" w:lineRule="auto"/>
        <w:jc w:val="both"/>
        <w:rPr>
          <w:rFonts w:ascii="Cambria" w:hAnsi="Cambria"/>
          <w:lang w:val="en-GB"/>
        </w:rPr>
      </w:pPr>
      <w:r w:rsidRPr="001F39DC">
        <w:rPr>
          <w:rFonts w:ascii="Cambria" w:hAnsi="Cambria"/>
          <w:lang w:val="en-GB"/>
        </w:rPr>
        <w:t>NFI</w:t>
      </w:r>
      <w:r w:rsidR="00633BD3" w:rsidRPr="001F39DC">
        <w:rPr>
          <w:rFonts w:ascii="Cambria" w:hAnsi="Cambria"/>
          <w:lang w:val="en-GB"/>
        </w:rPr>
        <w:t xml:space="preserve"> kits and items mentioned in this document are based on </w:t>
      </w:r>
      <w:r w:rsidRPr="001F39DC">
        <w:rPr>
          <w:rFonts w:ascii="Cambria" w:hAnsi="Cambria"/>
          <w:lang w:val="en-GB"/>
        </w:rPr>
        <w:t xml:space="preserve">minimum standard household size. </w:t>
      </w:r>
      <w:r w:rsidR="00633BD3" w:rsidRPr="001F39DC">
        <w:rPr>
          <w:rFonts w:ascii="Cambria" w:hAnsi="Cambria"/>
          <w:lang w:val="en-GB"/>
        </w:rPr>
        <w:t xml:space="preserve">The Shelter </w:t>
      </w:r>
      <w:r w:rsidRPr="001F39DC">
        <w:rPr>
          <w:rFonts w:ascii="Cambria" w:hAnsi="Cambria"/>
          <w:lang w:val="en-GB"/>
        </w:rPr>
        <w:t>Sector Working Group Sri Lanka</w:t>
      </w:r>
      <w:r w:rsidR="00633BD3" w:rsidRPr="001F39DC">
        <w:rPr>
          <w:rFonts w:ascii="Cambria" w:hAnsi="Cambria"/>
          <w:lang w:val="en-GB"/>
        </w:rPr>
        <w:t xml:space="preserve"> would advise agencies to use the suggested standards and specification detailed in this document. This is not an exhaustive list and other items and approaches might a</w:t>
      </w:r>
      <w:r w:rsidRPr="001F39DC">
        <w:rPr>
          <w:rFonts w:ascii="Cambria" w:hAnsi="Cambria"/>
          <w:lang w:val="en-GB"/>
        </w:rPr>
        <w:t>lso be relevant to the context.</w:t>
      </w:r>
    </w:p>
    <w:p w14:paraId="3E3F52A2" w14:textId="77777777" w:rsidR="00633BD3" w:rsidRPr="001F39DC" w:rsidRDefault="00633BD3" w:rsidP="00C87079">
      <w:pPr>
        <w:spacing w:after="0" w:line="240" w:lineRule="auto"/>
        <w:jc w:val="both"/>
        <w:rPr>
          <w:rFonts w:ascii="Cambria" w:hAnsi="Cambria"/>
          <w:lang w:val="en-GB"/>
        </w:rPr>
      </w:pPr>
    </w:p>
    <w:p w14:paraId="1E51F016" w14:textId="77777777" w:rsidR="00633BD3" w:rsidRPr="001F39DC" w:rsidRDefault="00633BD3" w:rsidP="00C87079">
      <w:pPr>
        <w:spacing w:after="0" w:line="240" w:lineRule="auto"/>
        <w:jc w:val="both"/>
        <w:rPr>
          <w:rFonts w:ascii="Cambria" w:hAnsi="Cambria"/>
          <w:lang w:val="en-GB"/>
        </w:rPr>
      </w:pPr>
      <w:r w:rsidRPr="001F39DC">
        <w:rPr>
          <w:rFonts w:ascii="Cambria" w:hAnsi="Cambria"/>
          <w:lang w:val="en-GB"/>
        </w:rPr>
        <w:t xml:space="preserve">The Shelter </w:t>
      </w:r>
      <w:r w:rsidR="002120F5" w:rsidRPr="001F39DC">
        <w:rPr>
          <w:rFonts w:ascii="Cambria" w:hAnsi="Cambria"/>
          <w:lang w:val="en-GB"/>
        </w:rPr>
        <w:t xml:space="preserve">Sector Working Group </w:t>
      </w:r>
      <w:r w:rsidRPr="001F39DC">
        <w:rPr>
          <w:rFonts w:ascii="Cambria" w:hAnsi="Cambria"/>
          <w:lang w:val="en-GB"/>
        </w:rPr>
        <w:t>supports shelter assistance as being more than just the provision of a product. Shelter assistance should be an incremental process enabling individuals to gain access to adequate housing. This may include the provision of products (tents, tarpaulins, etc), but should also include the improvement of living conditions in collective centres, cash support to buy construction materials, hire labour or pay rent, and the provision of technical support and training to building back better and safer</w:t>
      </w:r>
      <w:r w:rsidR="00307B78" w:rsidRPr="001F39DC">
        <w:rPr>
          <w:rFonts w:ascii="Cambria" w:hAnsi="Cambria"/>
          <w:lang w:val="en-GB"/>
        </w:rPr>
        <w:t>, including livelihood support and protection</w:t>
      </w:r>
      <w:r w:rsidRPr="001F39DC">
        <w:rPr>
          <w:rFonts w:ascii="Cambria" w:hAnsi="Cambria"/>
          <w:lang w:val="en-GB"/>
        </w:rPr>
        <w:t xml:space="preserve">. Shelter assistance should be a flexible combination of these modalities, adapted to the local context, and based on continuously updated assessed needs, resources and capacities. </w:t>
      </w:r>
    </w:p>
    <w:p w14:paraId="487450A9" w14:textId="77777777" w:rsidR="002120F5" w:rsidRPr="001F39DC" w:rsidRDefault="002120F5" w:rsidP="00C87079">
      <w:pPr>
        <w:spacing w:after="0" w:line="240" w:lineRule="auto"/>
        <w:rPr>
          <w:rFonts w:ascii="Cambria" w:hAnsi="Cambria"/>
          <w:lang w:val="en-GB"/>
        </w:rPr>
      </w:pPr>
    </w:p>
    <w:p w14:paraId="314746FA" w14:textId="77777777" w:rsidR="00633BD3" w:rsidRPr="001F39DC" w:rsidRDefault="00D44DFF" w:rsidP="00C87079">
      <w:pPr>
        <w:pStyle w:val="Heading2"/>
        <w:rPr>
          <w:rFonts w:ascii="Cambria" w:hAnsi="Cambria"/>
          <w:sz w:val="22"/>
          <w:szCs w:val="22"/>
          <w:lang w:val="en-GB"/>
        </w:rPr>
      </w:pPr>
      <w:bookmarkStart w:id="4" w:name="_Toc492117458"/>
      <w:r w:rsidRPr="001F39DC">
        <w:rPr>
          <w:rFonts w:ascii="Cambria" w:hAnsi="Cambria"/>
          <w:sz w:val="22"/>
          <w:szCs w:val="22"/>
          <w:lang w:val="en-GB"/>
        </w:rPr>
        <w:t>2</w:t>
      </w:r>
      <w:r w:rsidR="00633BD3" w:rsidRPr="001F39DC">
        <w:rPr>
          <w:rFonts w:ascii="Cambria" w:hAnsi="Cambria"/>
          <w:sz w:val="22"/>
          <w:szCs w:val="22"/>
          <w:lang w:val="en-GB"/>
        </w:rPr>
        <w:t>.1</w:t>
      </w:r>
      <w:r w:rsidR="00633BD3" w:rsidRPr="001F39DC">
        <w:rPr>
          <w:rFonts w:ascii="Cambria" w:hAnsi="Cambria"/>
          <w:sz w:val="22"/>
          <w:szCs w:val="22"/>
          <w:lang w:val="en-GB"/>
        </w:rPr>
        <w:tab/>
        <w:t>Background</w:t>
      </w:r>
      <w:bookmarkEnd w:id="4"/>
    </w:p>
    <w:p w14:paraId="167AA7A9" w14:textId="77777777" w:rsidR="0023678B" w:rsidRPr="001F39DC" w:rsidRDefault="00681178" w:rsidP="00C87079">
      <w:pPr>
        <w:spacing w:after="0" w:line="240" w:lineRule="auto"/>
        <w:contextualSpacing/>
        <w:jc w:val="both"/>
        <w:rPr>
          <w:rFonts w:ascii="Cambria" w:hAnsi="Cambria"/>
          <w:lang w:val="en-GB"/>
        </w:rPr>
      </w:pPr>
      <w:r w:rsidRPr="001F39DC">
        <w:rPr>
          <w:rFonts w:ascii="Cambria" w:hAnsi="Cambria"/>
          <w:lang w:val="en-GB"/>
        </w:rPr>
        <w:t>On 25 and 26 May</w:t>
      </w:r>
      <w:r w:rsidR="00307B78" w:rsidRPr="001F39DC">
        <w:rPr>
          <w:rFonts w:ascii="Cambria" w:hAnsi="Cambria"/>
          <w:lang w:val="en-GB"/>
        </w:rPr>
        <w:t xml:space="preserve"> 2017</w:t>
      </w:r>
      <w:r w:rsidRPr="001F39DC">
        <w:rPr>
          <w:rFonts w:ascii="Cambria" w:hAnsi="Cambria"/>
          <w:lang w:val="en-GB"/>
        </w:rPr>
        <w:t>, incessant heavy rainfall brought by the southwest monsoon triggered flooding and landslides in 15 of the 25 districts of Sri Lanka</w:t>
      </w:r>
      <w:r w:rsidR="004E72E1" w:rsidRPr="001F39DC">
        <w:rPr>
          <w:rFonts w:ascii="Cambria" w:hAnsi="Cambria"/>
          <w:lang w:val="en-GB"/>
        </w:rPr>
        <w:t>, affecting</w:t>
      </w:r>
      <w:r w:rsidRPr="001F39DC">
        <w:rPr>
          <w:rFonts w:ascii="Cambria" w:hAnsi="Cambria"/>
          <w:lang w:val="en-GB"/>
        </w:rPr>
        <w:t xml:space="preserve"> about 630,000 people. It is estimated that at least 150,000 are women and girls of reproductive age</w:t>
      </w:r>
      <w:r w:rsidR="004E72E1" w:rsidRPr="001F39DC">
        <w:rPr>
          <w:rFonts w:ascii="Cambria" w:hAnsi="Cambria"/>
          <w:lang w:val="en-GB"/>
        </w:rPr>
        <w:t>,</w:t>
      </w:r>
      <w:r w:rsidRPr="001F39DC">
        <w:rPr>
          <w:rFonts w:ascii="Cambria" w:hAnsi="Cambria"/>
          <w:lang w:val="en-GB"/>
        </w:rPr>
        <w:t xml:space="preserve"> and over 189,000 children are affected by the disaster. National authorities confirmed 203 deaths and 96 people missing. The floods and landslides destroyed or damaged </w:t>
      </w:r>
      <w:r w:rsidR="00E04C82" w:rsidRPr="001F39DC">
        <w:rPr>
          <w:rFonts w:ascii="Cambria" w:hAnsi="Cambria"/>
          <w:lang w:val="en-GB"/>
        </w:rPr>
        <w:t>over 7</w:t>
      </w:r>
      <w:r w:rsidRPr="001F39DC">
        <w:rPr>
          <w:rFonts w:ascii="Cambria" w:hAnsi="Cambria"/>
          <w:lang w:val="en-GB"/>
        </w:rPr>
        <w:t>0,000 houses and temporarily displaced 73,560 people to 354 locations with Galle, Kalutara, Matara and Rathnapura as the worst-hit districts</w:t>
      </w:r>
      <w:r w:rsidR="0023678B" w:rsidRPr="001F39DC">
        <w:rPr>
          <w:rFonts w:ascii="Cambria" w:hAnsi="Cambria"/>
          <w:lang w:val="en-GB"/>
        </w:rPr>
        <w:t xml:space="preserve"> (figure</w:t>
      </w:r>
      <w:r w:rsidR="0038101F">
        <w:rPr>
          <w:rFonts w:ascii="Cambria" w:hAnsi="Cambria"/>
          <w:lang w:val="en-GB"/>
        </w:rPr>
        <w:t xml:space="preserve"> 1</w:t>
      </w:r>
      <w:r w:rsidR="0023678B" w:rsidRPr="001F39DC">
        <w:rPr>
          <w:rFonts w:ascii="Cambria" w:hAnsi="Cambria"/>
          <w:lang w:val="en-GB"/>
        </w:rPr>
        <w:t xml:space="preserve"> – damage data as per 11 June 2017)</w:t>
      </w:r>
      <w:r w:rsidRPr="001F39DC">
        <w:rPr>
          <w:rFonts w:ascii="Cambria" w:hAnsi="Cambria"/>
          <w:lang w:val="en-GB"/>
        </w:rPr>
        <w:t xml:space="preserve">. </w:t>
      </w:r>
    </w:p>
    <w:p w14:paraId="7A7EB2C4" w14:textId="77777777" w:rsidR="0023678B" w:rsidRPr="001F39DC" w:rsidRDefault="0023678B" w:rsidP="00C87079">
      <w:pPr>
        <w:spacing w:after="0" w:line="240" w:lineRule="auto"/>
        <w:contextualSpacing/>
        <w:jc w:val="both"/>
        <w:rPr>
          <w:rFonts w:ascii="Cambria" w:hAnsi="Cambria"/>
          <w:lang w:val="en-GB"/>
        </w:rPr>
      </w:pPr>
    </w:p>
    <w:p w14:paraId="699D0821" w14:textId="77777777" w:rsidR="0038101F" w:rsidRDefault="0038101F" w:rsidP="0038101F">
      <w:pPr>
        <w:pStyle w:val="Caption"/>
        <w:keepNext/>
        <w:jc w:val="both"/>
      </w:pPr>
      <w:r>
        <w:lastRenderedPageBreak/>
        <w:t xml:space="preserve">Figure </w:t>
      </w:r>
      <w:r>
        <w:fldChar w:fldCharType="begin"/>
      </w:r>
      <w:r>
        <w:instrText xml:space="preserve"> SEQ Figur \* ARABIC </w:instrText>
      </w:r>
      <w:r>
        <w:fldChar w:fldCharType="separate"/>
      </w:r>
      <w:r w:rsidR="00854623">
        <w:rPr>
          <w:noProof/>
        </w:rPr>
        <w:t>1</w:t>
      </w:r>
      <w:r>
        <w:fldChar w:fldCharType="end"/>
      </w:r>
      <w:r>
        <w:t>: Damage data (DMC, 11 June 2017)</w:t>
      </w:r>
    </w:p>
    <w:p w14:paraId="484DCECD" w14:textId="77777777" w:rsidR="0023678B" w:rsidRPr="001F39DC" w:rsidRDefault="002419FB" w:rsidP="00C87079">
      <w:pPr>
        <w:spacing w:after="0" w:line="240" w:lineRule="auto"/>
        <w:contextualSpacing/>
        <w:jc w:val="both"/>
        <w:rPr>
          <w:rFonts w:ascii="Cambria" w:hAnsi="Cambria"/>
          <w:lang w:val="en-GB"/>
        </w:rPr>
      </w:pPr>
      <w:r w:rsidRPr="001F39DC">
        <w:rPr>
          <w:rFonts w:ascii="Cambria" w:hAnsi="Cambria"/>
          <w:noProof/>
        </w:rPr>
        <w:drawing>
          <wp:inline distT="0" distB="0" distL="0" distR="0" wp14:anchorId="053CE6F9" wp14:editId="0C758F8A">
            <wp:extent cx="5761990" cy="3087370"/>
            <wp:effectExtent l="12700" t="12700" r="3810" b="0"/>
            <wp:docPr id="1" name="Picture 2" descr="D:\Users\Administrator\Desktop\Detail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Users\Administrator\Desktop\Details.JPG"/>
                    <pic:cNvPicPr>
                      <a:picLocks/>
                    </pic:cNvPicPr>
                  </pic:nvPicPr>
                  <pic:blipFill>
                    <a:blip r:embed="rId8">
                      <a:extLst>
                        <a:ext uri="{28A0092B-C50C-407E-A947-70E740481C1C}">
                          <a14:useLocalDpi xmlns:a14="http://schemas.microsoft.com/office/drawing/2010/main" val="0"/>
                        </a:ext>
                      </a:extLst>
                    </a:blip>
                    <a:srcRect t="12022" b="9953"/>
                    <a:stretch>
                      <a:fillRect/>
                    </a:stretch>
                  </pic:blipFill>
                  <pic:spPr bwMode="auto">
                    <a:xfrm>
                      <a:off x="0" y="0"/>
                      <a:ext cx="5761990" cy="3087370"/>
                    </a:xfrm>
                    <a:prstGeom prst="rect">
                      <a:avLst/>
                    </a:prstGeom>
                    <a:noFill/>
                    <a:ln w="6350" cmpd="sng">
                      <a:solidFill>
                        <a:srgbClr val="000000"/>
                      </a:solidFill>
                      <a:miter lim="800000"/>
                      <a:headEnd/>
                      <a:tailEnd/>
                    </a:ln>
                    <a:effectLst/>
                  </pic:spPr>
                </pic:pic>
              </a:graphicData>
            </a:graphic>
          </wp:inline>
        </w:drawing>
      </w:r>
    </w:p>
    <w:p w14:paraId="6C036F21" w14:textId="77777777" w:rsidR="0023678B" w:rsidRPr="001F39DC" w:rsidRDefault="0023678B" w:rsidP="00C87079">
      <w:pPr>
        <w:spacing w:after="0" w:line="240" w:lineRule="auto"/>
        <w:contextualSpacing/>
        <w:jc w:val="both"/>
        <w:rPr>
          <w:rFonts w:ascii="Cambria" w:hAnsi="Cambria"/>
          <w:lang w:val="en-GB"/>
        </w:rPr>
      </w:pPr>
    </w:p>
    <w:p w14:paraId="5ACB2AF7" w14:textId="77777777" w:rsidR="00681178" w:rsidRPr="001F39DC" w:rsidRDefault="00681178" w:rsidP="00C87079">
      <w:pPr>
        <w:spacing w:after="0" w:line="240" w:lineRule="auto"/>
        <w:contextualSpacing/>
        <w:jc w:val="both"/>
        <w:rPr>
          <w:rFonts w:ascii="Cambria" w:hAnsi="Cambria"/>
          <w:lang w:val="en-GB"/>
        </w:rPr>
      </w:pPr>
      <w:r w:rsidRPr="001F39DC">
        <w:rPr>
          <w:rFonts w:ascii="Cambria" w:hAnsi="Cambria"/>
          <w:lang w:val="en-GB"/>
        </w:rPr>
        <w:t xml:space="preserve">While the majority of those displaced have been able to return to their houses, there remain a significant percentage of displaced families whose houses are in landslide </w:t>
      </w:r>
      <w:r w:rsidR="004E72E1" w:rsidRPr="001F39DC">
        <w:rPr>
          <w:rFonts w:ascii="Cambria" w:hAnsi="Cambria"/>
          <w:lang w:val="en-GB"/>
        </w:rPr>
        <w:t xml:space="preserve">prone areas, </w:t>
      </w:r>
      <w:r w:rsidRPr="001F39DC">
        <w:rPr>
          <w:rFonts w:ascii="Cambria" w:hAnsi="Cambria"/>
          <w:lang w:val="en-GB"/>
        </w:rPr>
        <w:t xml:space="preserve">and alternative solutions for longer term safe housing will need to be sought.  </w:t>
      </w:r>
    </w:p>
    <w:p w14:paraId="3F3C27D0" w14:textId="77777777" w:rsidR="00E31372" w:rsidRPr="001F39DC" w:rsidRDefault="00E31372" w:rsidP="00C87079">
      <w:pPr>
        <w:spacing w:after="0" w:line="240" w:lineRule="auto"/>
        <w:contextualSpacing/>
        <w:jc w:val="both"/>
        <w:rPr>
          <w:rFonts w:ascii="Cambria" w:hAnsi="Cambria"/>
          <w:lang w:val="en-GB"/>
        </w:rPr>
      </w:pPr>
    </w:p>
    <w:p w14:paraId="01D0277D" w14:textId="77777777" w:rsidR="00633BD3" w:rsidRPr="001F39DC" w:rsidRDefault="00681178" w:rsidP="00C87079">
      <w:pPr>
        <w:spacing w:after="0" w:line="240" w:lineRule="auto"/>
        <w:contextualSpacing/>
        <w:jc w:val="both"/>
        <w:rPr>
          <w:rFonts w:ascii="Cambria" w:hAnsi="Cambria"/>
          <w:lang w:val="en-GB"/>
        </w:rPr>
      </w:pPr>
      <w:r w:rsidRPr="001F39DC">
        <w:rPr>
          <w:rFonts w:ascii="Cambria" w:hAnsi="Cambria"/>
          <w:lang w:val="en-GB"/>
        </w:rPr>
        <w:t>Upon the request of support by the Government of Sri Lanka to the United Nations, the HCT launched an Emergency Response Plan (ERP) requesting 22.7 million USD to assist the needs of 374,000 people in 7 worst affected districts and targeting 4 priority sectors (Shelter, Food, Health and Wash).</w:t>
      </w:r>
      <w:r w:rsidR="004E72E1" w:rsidRPr="001F39DC">
        <w:rPr>
          <w:rFonts w:ascii="Cambria" w:hAnsi="Cambria"/>
          <w:lang w:val="en-GB"/>
        </w:rPr>
        <w:t xml:space="preserve"> The Shelter Sector requested 6.5 million USD under the ERP, and has been able to provide most NFI needs, as well as emergency and temporary shelter assistance</w:t>
      </w:r>
      <w:r w:rsidR="00477D80" w:rsidRPr="001F39DC">
        <w:rPr>
          <w:rFonts w:ascii="Cambria" w:hAnsi="Cambria"/>
          <w:lang w:val="en-GB"/>
        </w:rPr>
        <w:t>, including through funding outside of the ERP</w:t>
      </w:r>
      <w:r w:rsidR="004E72E1" w:rsidRPr="001F39DC">
        <w:rPr>
          <w:rFonts w:ascii="Cambria" w:hAnsi="Cambria"/>
          <w:lang w:val="en-GB"/>
        </w:rPr>
        <w:t xml:space="preserve"> (</w:t>
      </w:r>
      <w:r w:rsidR="009E063E" w:rsidRPr="001F39DC">
        <w:rPr>
          <w:rFonts w:ascii="Cambria" w:hAnsi="Cambria"/>
          <w:lang w:val="en-GB"/>
        </w:rPr>
        <w:t>figur</w:t>
      </w:r>
      <w:r w:rsidR="004E72E1" w:rsidRPr="001F39DC">
        <w:rPr>
          <w:rFonts w:ascii="Cambria" w:hAnsi="Cambria"/>
          <w:lang w:val="en-GB"/>
        </w:rPr>
        <w:t xml:space="preserve">e </w:t>
      </w:r>
      <w:r w:rsidR="0038101F">
        <w:rPr>
          <w:rFonts w:ascii="Cambria" w:hAnsi="Cambria"/>
          <w:lang w:val="en-GB"/>
        </w:rPr>
        <w:t>2</w:t>
      </w:r>
      <w:r w:rsidR="00477D80" w:rsidRPr="001F39DC">
        <w:rPr>
          <w:rFonts w:ascii="Cambria" w:hAnsi="Cambria"/>
          <w:lang w:val="en-GB"/>
        </w:rPr>
        <w:t>, updated 29/8/2017</w:t>
      </w:r>
      <w:r w:rsidR="004E72E1" w:rsidRPr="001F39DC">
        <w:rPr>
          <w:rFonts w:ascii="Cambria" w:hAnsi="Cambria"/>
          <w:lang w:val="en-GB"/>
        </w:rPr>
        <w:t>).</w:t>
      </w:r>
    </w:p>
    <w:p w14:paraId="2987A07B" w14:textId="77777777" w:rsidR="00BC6919" w:rsidRPr="001F39DC" w:rsidRDefault="00BC6919" w:rsidP="00C87079">
      <w:pPr>
        <w:spacing w:after="0" w:line="240" w:lineRule="auto"/>
        <w:contextualSpacing/>
        <w:jc w:val="both"/>
        <w:rPr>
          <w:rFonts w:ascii="Cambria" w:hAnsi="Cambria"/>
          <w:lang w:val="en-GB"/>
        </w:rPr>
      </w:pPr>
    </w:p>
    <w:p w14:paraId="53245FC2" w14:textId="77777777" w:rsidR="0038101F" w:rsidRDefault="0038101F" w:rsidP="0038101F">
      <w:pPr>
        <w:pStyle w:val="Caption"/>
        <w:keepNext/>
        <w:jc w:val="both"/>
      </w:pPr>
      <w:r>
        <w:lastRenderedPageBreak/>
        <w:t xml:space="preserve">Figure </w:t>
      </w:r>
      <w:r>
        <w:fldChar w:fldCharType="begin"/>
      </w:r>
      <w:r>
        <w:instrText xml:space="preserve"> SEQ Figur \* ARABIC </w:instrText>
      </w:r>
      <w:r>
        <w:fldChar w:fldCharType="separate"/>
      </w:r>
      <w:r w:rsidR="00854623">
        <w:rPr>
          <w:noProof/>
        </w:rPr>
        <w:t>2</w:t>
      </w:r>
      <w:r>
        <w:fldChar w:fldCharType="end"/>
      </w:r>
      <w:r>
        <w:t>: Response data (29 August 2017)</w:t>
      </w:r>
    </w:p>
    <w:p w14:paraId="357A747D" w14:textId="77777777" w:rsidR="00C43818" w:rsidRPr="001F39DC" w:rsidRDefault="002419FB" w:rsidP="00C87079">
      <w:pPr>
        <w:spacing w:after="0" w:line="240" w:lineRule="auto"/>
        <w:contextualSpacing/>
        <w:jc w:val="both"/>
        <w:rPr>
          <w:rFonts w:ascii="Cambria" w:hAnsi="Cambria"/>
          <w:noProof/>
        </w:rPr>
      </w:pPr>
      <w:r w:rsidRPr="001F39DC">
        <w:rPr>
          <w:rFonts w:ascii="Cambria" w:hAnsi="Cambria"/>
          <w:noProof/>
        </w:rPr>
        <w:drawing>
          <wp:inline distT="0" distB="0" distL="0" distR="0" wp14:anchorId="151053A3" wp14:editId="2E655807">
            <wp:extent cx="5722620" cy="3775710"/>
            <wp:effectExtent l="12700" t="12700" r="508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l="29625" t="13901" r="3528" b="2698"/>
                    <a:stretch>
                      <a:fillRect/>
                    </a:stretch>
                  </pic:blipFill>
                  <pic:spPr bwMode="auto">
                    <a:xfrm>
                      <a:off x="0" y="0"/>
                      <a:ext cx="5722620" cy="3775710"/>
                    </a:xfrm>
                    <a:prstGeom prst="rect">
                      <a:avLst/>
                    </a:prstGeom>
                    <a:noFill/>
                    <a:ln w="6350" cmpd="sng">
                      <a:solidFill>
                        <a:srgbClr val="000000"/>
                      </a:solidFill>
                      <a:miter lim="800000"/>
                      <a:headEnd/>
                      <a:tailEnd/>
                    </a:ln>
                    <a:effectLst/>
                  </pic:spPr>
                </pic:pic>
              </a:graphicData>
            </a:graphic>
          </wp:inline>
        </w:drawing>
      </w:r>
    </w:p>
    <w:p w14:paraId="35D39F2D" w14:textId="77777777" w:rsidR="004E72E1" w:rsidRPr="001F39DC" w:rsidRDefault="004E72E1" w:rsidP="00C87079">
      <w:pPr>
        <w:spacing w:after="0" w:line="240" w:lineRule="auto"/>
        <w:contextualSpacing/>
        <w:jc w:val="both"/>
        <w:rPr>
          <w:rFonts w:ascii="Cambria" w:hAnsi="Cambria"/>
          <w:lang w:val="en-GB"/>
        </w:rPr>
      </w:pPr>
    </w:p>
    <w:p w14:paraId="128E4AEE" w14:textId="77777777" w:rsidR="00E023EC" w:rsidRPr="001F39DC" w:rsidRDefault="00E023EC" w:rsidP="00E023EC">
      <w:pPr>
        <w:spacing w:after="0" w:line="240" w:lineRule="auto"/>
        <w:rPr>
          <w:rFonts w:ascii="Cambria" w:hAnsi="Cambria"/>
          <w:lang w:val="en-GB"/>
        </w:rPr>
      </w:pPr>
    </w:p>
    <w:p w14:paraId="77DD4E2C" w14:textId="77777777" w:rsidR="00E023EC" w:rsidRPr="001F39DC" w:rsidRDefault="00E023EC" w:rsidP="00E023EC">
      <w:pPr>
        <w:pStyle w:val="Heading2"/>
        <w:rPr>
          <w:rFonts w:ascii="Cambria" w:hAnsi="Cambria"/>
          <w:sz w:val="22"/>
          <w:szCs w:val="22"/>
          <w:lang w:val="en-GB"/>
        </w:rPr>
      </w:pPr>
      <w:bookmarkStart w:id="5" w:name="_Toc492117459"/>
      <w:r w:rsidRPr="001F39DC">
        <w:rPr>
          <w:rFonts w:ascii="Cambria" w:hAnsi="Cambria"/>
          <w:sz w:val="22"/>
          <w:szCs w:val="22"/>
          <w:lang w:val="en-GB"/>
        </w:rPr>
        <w:t>2.2</w:t>
      </w:r>
      <w:r w:rsidRPr="001F39DC">
        <w:rPr>
          <w:rFonts w:ascii="Cambria" w:hAnsi="Cambria"/>
          <w:sz w:val="22"/>
          <w:szCs w:val="22"/>
          <w:lang w:val="en-GB"/>
        </w:rPr>
        <w:tab/>
        <w:t>Coordination</w:t>
      </w:r>
      <w:bookmarkEnd w:id="5"/>
    </w:p>
    <w:p w14:paraId="000CD34B" w14:textId="77777777" w:rsidR="000005C9" w:rsidRPr="001F39DC" w:rsidRDefault="000005C9" w:rsidP="00C87079">
      <w:pPr>
        <w:spacing w:after="0" w:line="240" w:lineRule="auto"/>
        <w:contextualSpacing/>
        <w:jc w:val="both"/>
        <w:rPr>
          <w:rFonts w:ascii="Cambria" w:hAnsi="Cambria"/>
          <w:lang w:val="en-GB"/>
        </w:rPr>
      </w:pPr>
    </w:p>
    <w:p w14:paraId="0712878B" w14:textId="77777777" w:rsidR="00FA192F" w:rsidRPr="001F39DC" w:rsidRDefault="00C44FD7" w:rsidP="00C87079">
      <w:pPr>
        <w:spacing w:after="0" w:line="240" w:lineRule="auto"/>
        <w:jc w:val="both"/>
        <w:rPr>
          <w:rFonts w:ascii="Cambria" w:hAnsi="Cambria"/>
        </w:rPr>
      </w:pPr>
      <w:r w:rsidRPr="001F39DC">
        <w:rPr>
          <w:rFonts w:ascii="Cambria" w:hAnsi="Cambria" w:cs="Calibri"/>
          <w:bCs/>
        </w:rPr>
        <w:t xml:space="preserve">The legal and institutional structure for disaster management in Sri Lanka is derived from the Sri Lanka Disaster Management Act No. 13 of May 2005. Following the Act, </w:t>
      </w:r>
      <w:r w:rsidRPr="001F39DC">
        <w:rPr>
          <w:rFonts w:ascii="Cambria" w:hAnsi="Cambria" w:cs="Calibri"/>
        </w:rPr>
        <w:t>the National Council for Disaster Management (NCDM), a high-level oversight body was established to provide directives to DRM efforts in the country. The Disaster Management Centre (DMC) was established in July 2005, to implement the directives of the NCDM. The Ministry for Disaster Management (MoDM) was initially established in November 2005</w:t>
      </w:r>
      <w:r w:rsidR="00421B21" w:rsidRPr="001F39DC">
        <w:rPr>
          <w:rFonts w:ascii="Cambria" w:hAnsi="Cambria" w:cs="Calibri"/>
        </w:rPr>
        <w:t xml:space="preserve">, </w:t>
      </w:r>
      <w:bookmarkStart w:id="6" w:name="_Hlk490297383"/>
      <w:r w:rsidRPr="001F39DC">
        <w:rPr>
          <w:rFonts w:ascii="Cambria" w:hAnsi="Cambria"/>
        </w:rPr>
        <w:t xml:space="preserve">mandated to lead on all aspects of Disaster Risk Management. </w:t>
      </w:r>
    </w:p>
    <w:p w14:paraId="6CE681D0" w14:textId="77777777" w:rsidR="00FA192F" w:rsidRPr="001F39DC" w:rsidRDefault="00FA192F" w:rsidP="00C87079">
      <w:pPr>
        <w:spacing w:after="0" w:line="240" w:lineRule="auto"/>
        <w:jc w:val="both"/>
        <w:rPr>
          <w:rFonts w:ascii="Cambria" w:hAnsi="Cambria"/>
        </w:rPr>
      </w:pPr>
    </w:p>
    <w:bookmarkEnd w:id="6"/>
    <w:p w14:paraId="620EF766" w14:textId="77777777" w:rsidR="00C44FD7" w:rsidRPr="001F39DC" w:rsidRDefault="00FA192F" w:rsidP="00C87079">
      <w:pPr>
        <w:spacing w:after="0" w:line="240" w:lineRule="auto"/>
        <w:jc w:val="both"/>
        <w:rPr>
          <w:rFonts w:ascii="Cambria" w:eastAsia="Times New Roman" w:hAnsi="Cambria" w:cs="Tahoma"/>
          <w:color w:val="222222"/>
          <w:lang w:eastAsia="en-GB"/>
        </w:rPr>
      </w:pPr>
      <w:r w:rsidRPr="001F39DC">
        <w:rPr>
          <w:rFonts w:ascii="Cambria" w:hAnsi="Cambria" w:cs="Calibri"/>
        </w:rPr>
        <w:t>MoDM</w:t>
      </w:r>
      <w:r w:rsidR="00C44FD7" w:rsidRPr="001F39DC">
        <w:rPr>
          <w:rFonts w:ascii="Cambria" w:hAnsi="Cambria" w:cs="Calibri"/>
        </w:rPr>
        <w:t xml:space="preserve"> comprises of the </w:t>
      </w:r>
      <w:r w:rsidR="00421B21" w:rsidRPr="001F39DC">
        <w:rPr>
          <w:rFonts w:ascii="Cambria" w:hAnsi="Cambria" w:cs="Calibri"/>
        </w:rPr>
        <w:t>DMC</w:t>
      </w:r>
      <w:r w:rsidR="00C44FD7" w:rsidRPr="001F39DC">
        <w:rPr>
          <w:rFonts w:ascii="Cambria" w:hAnsi="Cambria" w:cs="Calibri"/>
        </w:rPr>
        <w:t>, Department of Meteorology, National Building Research Organization (NBRO) and the National Disaster Relief Services Center (NDRSC) to implement its core functions</w:t>
      </w:r>
      <w:r w:rsidRPr="001F39DC">
        <w:rPr>
          <w:rFonts w:ascii="Cambria" w:hAnsi="Cambria" w:cs="Calibri"/>
        </w:rPr>
        <w:t>.</w:t>
      </w:r>
      <w:r w:rsidR="00C44FD7" w:rsidRPr="001F39DC">
        <w:rPr>
          <w:rFonts w:ascii="Cambria" w:hAnsi="Cambria" w:cs="Calibri"/>
        </w:rPr>
        <w:t xml:space="preserve"> An implementation mechanism consisting of the National Disaster Management Coordinating Committee (NDMCC), was set up to achieve coordination of DRM with key Ministries, departments and other stakeholders</w:t>
      </w:r>
      <w:r w:rsidR="00C44FD7" w:rsidRPr="001F39DC">
        <w:rPr>
          <w:rStyle w:val="FootnoteReference"/>
          <w:rFonts w:ascii="Cambria" w:hAnsi="Cambria" w:cs="Calibri"/>
        </w:rPr>
        <w:footnoteReference w:id="1"/>
      </w:r>
      <w:r w:rsidR="00421B21" w:rsidRPr="001F39DC">
        <w:rPr>
          <w:rFonts w:ascii="Cambria" w:hAnsi="Cambria" w:cs="Calibri"/>
        </w:rPr>
        <w:t>. Similar c</w:t>
      </w:r>
      <w:r w:rsidR="00C44FD7" w:rsidRPr="001F39DC">
        <w:rPr>
          <w:rFonts w:ascii="Cambria" w:hAnsi="Cambria" w:cs="Calibri"/>
        </w:rPr>
        <w:t xml:space="preserve">oordinating </w:t>
      </w:r>
      <w:r w:rsidR="00421B21" w:rsidRPr="001F39DC">
        <w:rPr>
          <w:rFonts w:ascii="Cambria" w:hAnsi="Cambria" w:cs="Calibri"/>
        </w:rPr>
        <w:t>c</w:t>
      </w:r>
      <w:r w:rsidR="00C44FD7" w:rsidRPr="001F39DC">
        <w:rPr>
          <w:rFonts w:ascii="Cambria" w:hAnsi="Cambria" w:cs="Calibri"/>
        </w:rPr>
        <w:t>ommittees have been established at the District, Divisional and Grama Niladhari level</w:t>
      </w:r>
      <w:r w:rsidRPr="001F39DC">
        <w:rPr>
          <w:rFonts w:ascii="Cambria" w:hAnsi="Cambria" w:cs="Calibri"/>
        </w:rPr>
        <w:t>s</w:t>
      </w:r>
      <w:r w:rsidR="00C44FD7" w:rsidRPr="001F39DC">
        <w:rPr>
          <w:rFonts w:ascii="Cambria" w:hAnsi="Cambria" w:cs="Calibri"/>
        </w:rPr>
        <w:t xml:space="preserve">. </w:t>
      </w:r>
    </w:p>
    <w:p w14:paraId="7335EEF9" w14:textId="77777777" w:rsidR="006C6569" w:rsidRPr="001F39DC" w:rsidRDefault="006C6569" w:rsidP="00C87079">
      <w:pPr>
        <w:spacing w:after="0" w:line="240" w:lineRule="auto"/>
        <w:contextualSpacing/>
        <w:jc w:val="both"/>
        <w:rPr>
          <w:rFonts w:ascii="Cambria" w:hAnsi="Cambria"/>
          <w:lang w:val="en-GB"/>
        </w:rPr>
      </w:pPr>
    </w:p>
    <w:p w14:paraId="771DCE60" w14:textId="77777777" w:rsidR="009E063E" w:rsidRPr="001F39DC" w:rsidRDefault="00421B21" w:rsidP="00C87079">
      <w:pPr>
        <w:spacing w:after="0" w:line="240" w:lineRule="auto"/>
        <w:contextualSpacing/>
        <w:jc w:val="both"/>
        <w:rPr>
          <w:rFonts w:ascii="Cambria" w:hAnsi="Cambria"/>
          <w:lang w:val="en-GB"/>
        </w:rPr>
      </w:pPr>
      <w:r w:rsidRPr="001F39DC">
        <w:rPr>
          <w:rFonts w:ascii="Cambria" w:hAnsi="Cambria"/>
          <w:lang w:val="en-GB"/>
        </w:rPr>
        <w:t>Following the May 2017 floods and landslides, t</w:t>
      </w:r>
      <w:r w:rsidR="009E063E" w:rsidRPr="001F39DC">
        <w:rPr>
          <w:rFonts w:ascii="Cambria" w:hAnsi="Cambria"/>
          <w:lang w:val="en-GB"/>
        </w:rPr>
        <w:t>he Humanitarian Country Team</w:t>
      </w:r>
      <w:r w:rsidRPr="001F39DC">
        <w:rPr>
          <w:rFonts w:ascii="Cambria" w:hAnsi="Cambria"/>
          <w:lang w:val="en-GB"/>
        </w:rPr>
        <w:t xml:space="preserve"> (HCT)</w:t>
      </w:r>
      <w:r w:rsidR="009E063E" w:rsidRPr="001F39DC">
        <w:rPr>
          <w:rFonts w:ascii="Cambria" w:hAnsi="Cambria"/>
          <w:lang w:val="en-GB"/>
        </w:rPr>
        <w:t xml:space="preserve"> under leadership of the Resident Coordinator </w:t>
      </w:r>
      <w:r w:rsidRPr="001F39DC">
        <w:rPr>
          <w:rFonts w:ascii="Cambria" w:hAnsi="Cambria"/>
          <w:lang w:val="en-GB"/>
        </w:rPr>
        <w:t xml:space="preserve">(RC) </w:t>
      </w:r>
      <w:r w:rsidR="009E063E" w:rsidRPr="001F39DC">
        <w:rPr>
          <w:rFonts w:ascii="Cambria" w:hAnsi="Cambria"/>
          <w:lang w:val="en-GB"/>
        </w:rPr>
        <w:t xml:space="preserve">decided to activate sector working groups to better coordinate the response. </w:t>
      </w:r>
      <w:r w:rsidR="006C6569" w:rsidRPr="001F39DC">
        <w:rPr>
          <w:rFonts w:ascii="Cambria" w:hAnsi="Cambria"/>
          <w:lang w:val="en-GB"/>
        </w:rPr>
        <w:t>The Shelter Sector Working Group coordinates s</w:t>
      </w:r>
      <w:r w:rsidR="00ED657F" w:rsidRPr="001F39DC">
        <w:rPr>
          <w:rFonts w:ascii="Cambria" w:hAnsi="Cambria"/>
          <w:lang w:val="en-GB"/>
        </w:rPr>
        <w:t xml:space="preserve">helter </w:t>
      </w:r>
      <w:r w:rsidR="006C6569" w:rsidRPr="001F39DC">
        <w:rPr>
          <w:rFonts w:ascii="Cambria" w:hAnsi="Cambria"/>
          <w:lang w:val="en-GB"/>
        </w:rPr>
        <w:t xml:space="preserve">response </w:t>
      </w:r>
      <w:r w:rsidR="006C6569" w:rsidRPr="001F39DC">
        <w:rPr>
          <w:rFonts w:ascii="Cambria" w:hAnsi="Cambria"/>
          <w:lang w:val="en-GB"/>
        </w:rPr>
        <w:lastRenderedPageBreak/>
        <w:t xml:space="preserve">agencies at national level, coordinating closely with both NDRSC and NBRO. </w:t>
      </w:r>
      <w:r w:rsidR="009E063E" w:rsidRPr="001F39DC">
        <w:rPr>
          <w:rFonts w:ascii="Cambria" w:hAnsi="Cambria"/>
          <w:lang w:val="en-GB"/>
        </w:rPr>
        <w:t xml:space="preserve">The working group lead agencies meet on average every other week in the intersector meeting to discuss cross-sector issues. In addition, the Shelter Sector Working Group and the WASH Sector conduct co-led meetings to streamline and support </w:t>
      </w:r>
      <w:r w:rsidR="002217B8" w:rsidRPr="001F39DC">
        <w:rPr>
          <w:rFonts w:ascii="Cambria" w:hAnsi="Cambria"/>
          <w:lang w:val="en-GB"/>
        </w:rPr>
        <w:t xml:space="preserve">partner </w:t>
      </w:r>
      <w:r w:rsidR="009E063E" w:rsidRPr="001F39DC">
        <w:rPr>
          <w:rFonts w:ascii="Cambria" w:hAnsi="Cambria"/>
          <w:lang w:val="en-GB"/>
        </w:rPr>
        <w:t>responses.</w:t>
      </w:r>
    </w:p>
    <w:p w14:paraId="4D8325E5" w14:textId="77777777" w:rsidR="009E063E" w:rsidRPr="001F39DC" w:rsidRDefault="009E063E" w:rsidP="00C87079">
      <w:pPr>
        <w:spacing w:after="0" w:line="240" w:lineRule="auto"/>
        <w:contextualSpacing/>
        <w:jc w:val="both"/>
        <w:rPr>
          <w:rFonts w:ascii="Cambria" w:hAnsi="Cambria"/>
          <w:lang w:val="en-GB"/>
        </w:rPr>
      </w:pPr>
    </w:p>
    <w:p w14:paraId="3B51A71F" w14:textId="77777777" w:rsidR="0027427F" w:rsidRPr="001F39DC" w:rsidRDefault="006C6569" w:rsidP="00C87079">
      <w:pPr>
        <w:spacing w:after="0" w:line="240" w:lineRule="auto"/>
        <w:contextualSpacing/>
        <w:rPr>
          <w:rFonts w:ascii="Cambria" w:hAnsi="Cambria"/>
          <w:lang w:val="en-GB"/>
        </w:rPr>
      </w:pPr>
      <w:r w:rsidRPr="001F39DC">
        <w:rPr>
          <w:rFonts w:ascii="Cambria" w:hAnsi="Cambria"/>
          <w:lang w:val="en-GB"/>
        </w:rPr>
        <w:t xml:space="preserve">At district level, </w:t>
      </w:r>
      <w:r w:rsidR="00446634" w:rsidRPr="001F39DC">
        <w:rPr>
          <w:rFonts w:ascii="Cambria" w:hAnsi="Cambria"/>
          <w:lang w:val="en-GB"/>
        </w:rPr>
        <w:t xml:space="preserve">Shelter Sector </w:t>
      </w:r>
      <w:r w:rsidRPr="001F39DC">
        <w:rPr>
          <w:rFonts w:ascii="Cambria" w:hAnsi="Cambria"/>
          <w:lang w:val="en-GB"/>
        </w:rPr>
        <w:t>focal points have been appointed</w:t>
      </w:r>
      <w:r w:rsidR="00054BAE" w:rsidRPr="001F39DC">
        <w:rPr>
          <w:rFonts w:ascii="Cambria" w:hAnsi="Cambria"/>
          <w:lang w:val="en-GB"/>
        </w:rPr>
        <w:t xml:space="preserve"> (District Focal Points: Matara - Save the Children; Ratnapura - World Vision; Kaluthara &amp; Galle – UNHabitat)</w:t>
      </w:r>
      <w:r w:rsidR="00446634" w:rsidRPr="001F39DC">
        <w:rPr>
          <w:rFonts w:ascii="Cambria" w:hAnsi="Cambria"/>
          <w:lang w:val="en-GB"/>
        </w:rPr>
        <w:t xml:space="preserve">. These </w:t>
      </w:r>
      <w:r w:rsidR="006823DD" w:rsidRPr="001F39DC">
        <w:rPr>
          <w:rFonts w:ascii="Cambria" w:hAnsi="Cambria"/>
          <w:lang w:val="en-GB"/>
        </w:rPr>
        <w:t>are r</w:t>
      </w:r>
      <w:r w:rsidRPr="001F39DC">
        <w:rPr>
          <w:rFonts w:ascii="Cambria" w:hAnsi="Cambria"/>
          <w:lang w:val="en-GB"/>
        </w:rPr>
        <w:t xml:space="preserve">esponsible for coordinating </w:t>
      </w:r>
      <w:r w:rsidR="00446634" w:rsidRPr="001F39DC">
        <w:rPr>
          <w:rFonts w:ascii="Cambria" w:hAnsi="Cambria"/>
          <w:lang w:val="en-GB"/>
        </w:rPr>
        <w:t xml:space="preserve">gaps and </w:t>
      </w:r>
      <w:r w:rsidR="00ED657F" w:rsidRPr="001F39DC">
        <w:rPr>
          <w:rFonts w:ascii="Cambria" w:hAnsi="Cambria"/>
          <w:lang w:val="en-GB"/>
        </w:rPr>
        <w:t>activities</w:t>
      </w:r>
      <w:r w:rsidR="00446634" w:rsidRPr="001F39DC">
        <w:rPr>
          <w:rFonts w:ascii="Cambria" w:hAnsi="Cambria"/>
          <w:lang w:val="en-GB"/>
        </w:rPr>
        <w:t xml:space="preserve"> at district level with sub-national authorities, in collaboration w</w:t>
      </w:r>
      <w:r w:rsidR="009E063E" w:rsidRPr="001F39DC">
        <w:rPr>
          <w:rFonts w:ascii="Cambria" w:hAnsi="Cambria"/>
          <w:lang w:val="en-GB"/>
        </w:rPr>
        <w:t xml:space="preserve">ith the </w:t>
      </w:r>
      <w:r w:rsidR="00446634" w:rsidRPr="001F39DC">
        <w:rPr>
          <w:rFonts w:ascii="Cambria" w:hAnsi="Cambria"/>
          <w:lang w:val="en-GB"/>
        </w:rPr>
        <w:t>district Government Agent (</w:t>
      </w:r>
      <w:r w:rsidR="009E063E" w:rsidRPr="001F39DC">
        <w:rPr>
          <w:rFonts w:ascii="Cambria" w:hAnsi="Cambria"/>
          <w:lang w:val="en-GB"/>
        </w:rPr>
        <w:t>GA</w:t>
      </w:r>
      <w:r w:rsidR="00446634" w:rsidRPr="001F39DC">
        <w:rPr>
          <w:rFonts w:ascii="Cambria" w:hAnsi="Cambria"/>
          <w:lang w:val="en-GB"/>
        </w:rPr>
        <w:t>)</w:t>
      </w:r>
      <w:r w:rsidR="009E063E" w:rsidRPr="001F39DC">
        <w:rPr>
          <w:rFonts w:ascii="Cambria" w:hAnsi="Cambria"/>
          <w:lang w:val="en-GB"/>
        </w:rPr>
        <w:t xml:space="preserve"> (figure </w:t>
      </w:r>
      <w:r w:rsidR="00E315DE">
        <w:rPr>
          <w:rFonts w:ascii="Cambria" w:hAnsi="Cambria"/>
          <w:lang w:val="en-GB"/>
        </w:rPr>
        <w:t>3</w:t>
      </w:r>
      <w:r w:rsidR="009E063E" w:rsidRPr="001F39DC">
        <w:rPr>
          <w:rFonts w:ascii="Cambria" w:hAnsi="Cambria"/>
          <w:lang w:val="en-GB"/>
        </w:rPr>
        <w:t xml:space="preserve">). At </w:t>
      </w:r>
      <w:r w:rsidR="00446634" w:rsidRPr="001F39DC">
        <w:rPr>
          <w:rFonts w:ascii="Cambria" w:hAnsi="Cambria"/>
          <w:lang w:val="en-GB"/>
        </w:rPr>
        <w:t>D</w:t>
      </w:r>
      <w:r w:rsidR="009E063E" w:rsidRPr="001F39DC">
        <w:rPr>
          <w:rFonts w:ascii="Cambria" w:hAnsi="Cambria"/>
          <w:lang w:val="en-GB"/>
        </w:rPr>
        <w:t>ivisional</w:t>
      </w:r>
      <w:r w:rsidR="00446634" w:rsidRPr="001F39DC">
        <w:rPr>
          <w:rFonts w:ascii="Cambria" w:hAnsi="Cambria"/>
          <w:lang w:val="en-GB"/>
        </w:rPr>
        <w:t xml:space="preserve"> S</w:t>
      </w:r>
      <w:r w:rsidR="009E063E" w:rsidRPr="001F39DC">
        <w:rPr>
          <w:rFonts w:ascii="Cambria" w:hAnsi="Cambria"/>
          <w:lang w:val="en-GB"/>
        </w:rPr>
        <w:t>ecretariat</w:t>
      </w:r>
      <w:r w:rsidR="00446634" w:rsidRPr="001F39DC">
        <w:rPr>
          <w:rFonts w:ascii="Cambria" w:hAnsi="Cambria"/>
          <w:lang w:val="en-GB"/>
        </w:rPr>
        <w:t xml:space="preserve"> (DS)</w:t>
      </w:r>
      <w:r w:rsidR="009E063E" w:rsidRPr="001F39DC">
        <w:rPr>
          <w:rFonts w:ascii="Cambria" w:hAnsi="Cambria"/>
          <w:lang w:val="en-GB"/>
        </w:rPr>
        <w:t xml:space="preserve"> level</w:t>
      </w:r>
      <w:r w:rsidR="00ED657F" w:rsidRPr="001F39DC">
        <w:rPr>
          <w:rFonts w:ascii="Cambria" w:hAnsi="Cambria"/>
          <w:lang w:val="en-GB"/>
        </w:rPr>
        <w:t>,</w:t>
      </w:r>
      <w:r w:rsidR="009E063E" w:rsidRPr="001F39DC">
        <w:rPr>
          <w:rFonts w:ascii="Cambria" w:hAnsi="Cambria"/>
          <w:lang w:val="en-GB"/>
        </w:rPr>
        <w:t xml:space="preserve"> organizations need to coordinate with the</w:t>
      </w:r>
      <w:r w:rsidR="00ED657F" w:rsidRPr="001F39DC">
        <w:rPr>
          <w:rFonts w:ascii="Cambria" w:hAnsi="Cambria"/>
          <w:lang w:val="en-GB"/>
        </w:rPr>
        <w:t xml:space="preserve"> DS</w:t>
      </w:r>
      <w:r w:rsidR="009E063E" w:rsidRPr="001F39DC">
        <w:rPr>
          <w:rFonts w:ascii="Cambria" w:hAnsi="Cambria"/>
          <w:lang w:val="en-GB"/>
        </w:rPr>
        <w:t xml:space="preserve"> and </w:t>
      </w:r>
      <w:r w:rsidR="00C27EE6" w:rsidRPr="001F39DC">
        <w:rPr>
          <w:rFonts w:ascii="Cambria" w:hAnsi="Cambria"/>
          <w:lang w:val="en-GB"/>
        </w:rPr>
        <w:t>Grama Niladhari officers (</w:t>
      </w:r>
      <w:r w:rsidR="009E063E" w:rsidRPr="001F39DC">
        <w:rPr>
          <w:rFonts w:ascii="Cambria" w:hAnsi="Cambria"/>
          <w:lang w:val="en-GB"/>
        </w:rPr>
        <w:t>GN</w:t>
      </w:r>
      <w:r w:rsidR="00C27EE6" w:rsidRPr="001F39DC">
        <w:rPr>
          <w:rFonts w:ascii="Cambria" w:hAnsi="Cambria"/>
          <w:lang w:val="en-GB"/>
        </w:rPr>
        <w:t>), including regarding prioritizing assistance to vulnerable households and people in coordination with the protection sector</w:t>
      </w:r>
      <w:r w:rsidR="0027427F" w:rsidRPr="001F39DC">
        <w:rPr>
          <w:rFonts w:ascii="Cambria" w:hAnsi="Cambria"/>
          <w:lang w:val="en-GB"/>
        </w:rPr>
        <w:t>.</w:t>
      </w:r>
    </w:p>
    <w:p w14:paraId="46851D70" w14:textId="77777777" w:rsidR="0027427F" w:rsidRPr="001F39DC" w:rsidRDefault="0027427F" w:rsidP="00C87079">
      <w:pPr>
        <w:spacing w:after="0" w:line="240" w:lineRule="auto"/>
        <w:contextualSpacing/>
        <w:rPr>
          <w:rFonts w:ascii="Cambria" w:hAnsi="Cambria"/>
          <w:lang w:val="en-GB"/>
        </w:rPr>
      </w:pPr>
    </w:p>
    <w:p w14:paraId="7BC72EF8" w14:textId="77777777" w:rsidR="00025442" w:rsidRPr="001F39DC" w:rsidRDefault="0027427F" w:rsidP="00C87079">
      <w:pPr>
        <w:spacing w:after="0" w:line="240" w:lineRule="auto"/>
        <w:contextualSpacing/>
        <w:rPr>
          <w:rFonts w:ascii="Cambria" w:hAnsi="Cambria"/>
          <w:i/>
          <w:lang w:val="en-GB"/>
        </w:rPr>
      </w:pPr>
      <w:r w:rsidRPr="001F39DC">
        <w:rPr>
          <w:rFonts w:ascii="Cambria" w:hAnsi="Cambria"/>
          <w:i/>
          <w:lang w:val="en-GB"/>
        </w:rPr>
        <w:t xml:space="preserve">Inclusion: </w:t>
      </w:r>
      <w:r w:rsidR="00135D1A" w:rsidRPr="001F39DC">
        <w:rPr>
          <w:rFonts w:ascii="Cambria" w:hAnsi="Cambria"/>
          <w:i/>
          <w:lang w:val="en-GB"/>
        </w:rPr>
        <w:t>http://www.ifrc.org/Global/Documents/Secretariat/Shelter/All-under-one-roof_EN.pdf</w:t>
      </w:r>
    </w:p>
    <w:p w14:paraId="2361E5C5" w14:textId="77777777" w:rsidR="009E063E" w:rsidRPr="001F39DC" w:rsidRDefault="009E063E" w:rsidP="00C87079">
      <w:pPr>
        <w:spacing w:after="0" w:line="240" w:lineRule="auto"/>
        <w:contextualSpacing/>
        <w:jc w:val="both"/>
        <w:rPr>
          <w:rFonts w:ascii="Cambria" w:hAnsi="Cambria"/>
          <w:lang w:val="en-GB"/>
        </w:rPr>
      </w:pPr>
    </w:p>
    <w:p w14:paraId="7DB86BD6" w14:textId="77777777" w:rsidR="00E315DE" w:rsidRDefault="00E315DE" w:rsidP="00E315DE">
      <w:pPr>
        <w:pStyle w:val="Caption"/>
        <w:keepNext/>
        <w:jc w:val="both"/>
      </w:pPr>
      <w:r>
        <w:t xml:space="preserve">Figure </w:t>
      </w:r>
      <w:r>
        <w:fldChar w:fldCharType="begin"/>
      </w:r>
      <w:r>
        <w:instrText xml:space="preserve"> SEQ Figur \* ARABIC </w:instrText>
      </w:r>
      <w:r>
        <w:fldChar w:fldCharType="separate"/>
      </w:r>
      <w:r w:rsidR="00854623">
        <w:rPr>
          <w:noProof/>
        </w:rPr>
        <w:t>3</w:t>
      </w:r>
      <w:r>
        <w:fldChar w:fldCharType="end"/>
      </w:r>
      <w:r>
        <w:t>: Coordination and IM flows</w:t>
      </w:r>
    </w:p>
    <w:p w14:paraId="270DF691" w14:textId="77777777" w:rsidR="000005C9" w:rsidRPr="001F39DC" w:rsidRDefault="002419FB" w:rsidP="00C87079">
      <w:pPr>
        <w:spacing w:after="0" w:line="240" w:lineRule="auto"/>
        <w:contextualSpacing/>
        <w:jc w:val="both"/>
        <w:rPr>
          <w:rFonts w:ascii="Cambria" w:hAnsi="Cambria"/>
          <w:lang w:val="en-GB"/>
        </w:rPr>
      </w:pPr>
      <w:r w:rsidRPr="001F39DC">
        <w:rPr>
          <w:rFonts w:ascii="Cambria" w:hAnsi="Cambria"/>
          <w:noProof/>
        </w:rPr>
        <w:drawing>
          <wp:inline distT="0" distB="0" distL="0" distR="0" wp14:anchorId="00EEC6C9" wp14:editId="634CB002">
            <wp:extent cx="5702935" cy="3529965"/>
            <wp:effectExtent l="12700" t="12700" r="0" b="635"/>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l="34050" t="27104" r="18126" b="17815"/>
                    <a:stretch>
                      <a:fillRect/>
                    </a:stretch>
                  </pic:blipFill>
                  <pic:spPr bwMode="auto">
                    <a:xfrm>
                      <a:off x="0" y="0"/>
                      <a:ext cx="5702935" cy="3529965"/>
                    </a:xfrm>
                    <a:prstGeom prst="rect">
                      <a:avLst/>
                    </a:prstGeom>
                    <a:noFill/>
                    <a:ln w="6350" cmpd="sng">
                      <a:solidFill>
                        <a:srgbClr val="000000"/>
                      </a:solidFill>
                      <a:miter lim="800000"/>
                      <a:headEnd/>
                      <a:tailEnd/>
                    </a:ln>
                    <a:effectLst/>
                  </pic:spPr>
                </pic:pic>
              </a:graphicData>
            </a:graphic>
          </wp:inline>
        </w:drawing>
      </w:r>
    </w:p>
    <w:p w14:paraId="5DB8DC09" w14:textId="77777777" w:rsidR="00432F98" w:rsidRPr="001F39DC" w:rsidRDefault="00432F98" w:rsidP="00C87079">
      <w:pPr>
        <w:spacing w:after="0" w:line="240" w:lineRule="auto"/>
        <w:contextualSpacing/>
        <w:jc w:val="both"/>
        <w:rPr>
          <w:rFonts w:ascii="Cambria" w:hAnsi="Cambria"/>
          <w:lang w:val="en-GB"/>
        </w:rPr>
      </w:pPr>
    </w:p>
    <w:p w14:paraId="17DE2A6D" w14:textId="77777777" w:rsidR="00432F98" w:rsidRPr="001F39DC" w:rsidRDefault="00D44DFF" w:rsidP="00C87079">
      <w:pPr>
        <w:spacing w:after="0" w:line="240" w:lineRule="auto"/>
        <w:contextualSpacing/>
        <w:jc w:val="both"/>
        <w:rPr>
          <w:rFonts w:ascii="Cambria" w:hAnsi="Cambria"/>
          <w:b/>
          <w:lang w:val="en-GB"/>
        </w:rPr>
      </w:pPr>
      <w:r w:rsidRPr="001F39DC">
        <w:rPr>
          <w:rFonts w:ascii="Cambria" w:hAnsi="Cambria"/>
          <w:b/>
          <w:lang w:val="en-GB"/>
        </w:rPr>
        <w:t>2</w:t>
      </w:r>
      <w:r w:rsidR="00432F98" w:rsidRPr="001F39DC">
        <w:rPr>
          <w:rFonts w:ascii="Cambria" w:hAnsi="Cambria"/>
          <w:b/>
          <w:lang w:val="en-GB"/>
        </w:rPr>
        <w:t>.</w:t>
      </w:r>
      <w:r w:rsidR="005C5948" w:rsidRPr="001F39DC">
        <w:rPr>
          <w:rFonts w:ascii="Cambria" w:hAnsi="Cambria"/>
          <w:b/>
          <w:lang w:val="en-GB"/>
        </w:rPr>
        <w:t xml:space="preserve">2.1 </w:t>
      </w:r>
      <w:r w:rsidR="00432F98" w:rsidRPr="001F39DC">
        <w:rPr>
          <w:rFonts w:ascii="Cambria" w:hAnsi="Cambria"/>
          <w:b/>
          <w:lang w:val="en-GB"/>
        </w:rPr>
        <w:t xml:space="preserve"> Information Management</w:t>
      </w:r>
    </w:p>
    <w:p w14:paraId="410E5351" w14:textId="77777777" w:rsidR="00C05491" w:rsidRPr="001F39DC" w:rsidRDefault="00C05491" w:rsidP="00C87079">
      <w:pPr>
        <w:spacing w:after="0" w:line="240" w:lineRule="auto"/>
        <w:contextualSpacing/>
        <w:jc w:val="both"/>
        <w:rPr>
          <w:rFonts w:ascii="Cambria" w:hAnsi="Cambria"/>
          <w:lang w:val="en-GB"/>
        </w:rPr>
      </w:pPr>
      <w:r w:rsidRPr="001F39DC">
        <w:rPr>
          <w:rFonts w:ascii="Cambria" w:hAnsi="Cambria"/>
          <w:lang w:val="en-GB"/>
        </w:rPr>
        <w:t>The GN officer collects information on affected households and damage in the GN division, which is then forwarded to the DS and NDRSC focal point</w:t>
      </w:r>
      <w:r w:rsidR="000B2A20" w:rsidRPr="001F39DC">
        <w:rPr>
          <w:rFonts w:ascii="Cambria" w:hAnsi="Cambria"/>
          <w:lang w:val="en-GB"/>
        </w:rPr>
        <w:t>s</w:t>
      </w:r>
      <w:r w:rsidRPr="001F39DC">
        <w:rPr>
          <w:rFonts w:ascii="Cambria" w:hAnsi="Cambria"/>
          <w:lang w:val="en-GB"/>
        </w:rPr>
        <w:t xml:space="preserve">. Through these, the information of all divisions is collated at district level at the GA office and district unit of DMC, before forwarding to NDRSC and publication by DMC at national level (figure </w:t>
      </w:r>
      <w:r w:rsidR="00E315DE">
        <w:rPr>
          <w:rFonts w:ascii="Cambria" w:hAnsi="Cambria"/>
          <w:lang w:val="en-GB"/>
        </w:rPr>
        <w:t>3</w:t>
      </w:r>
      <w:r w:rsidRPr="001F39DC">
        <w:rPr>
          <w:rFonts w:ascii="Cambria" w:hAnsi="Cambria"/>
          <w:lang w:val="en-GB"/>
        </w:rPr>
        <w:t xml:space="preserve">). </w:t>
      </w:r>
      <w:r w:rsidR="000B2A20" w:rsidRPr="001F39DC">
        <w:rPr>
          <w:rFonts w:ascii="Cambria" w:hAnsi="Cambria"/>
          <w:lang w:val="en-GB"/>
        </w:rPr>
        <w:t>Government response data is available with the NDRSC.</w:t>
      </w:r>
    </w:p>
    <w:p w14:paraId="5D9F1B59" w14:textId="77777777" w:rsidR="00432F98" w:rsidRPr="001F39DC" w:rsidRDefault="00432F98" w:rsidP="00C87079">
      <w:pPr>
        <w:spacing w:after="0" w:line="240" w:lineRule="auto"/>
        <w:contextualSpacing/>
        <w:jc w:val="both"/>
        <w:rPr>
          <w:rFonts w:ascii="Cambria" w:hAnsi="Cambria"/>
          <w:lang w:val="en-GB"/>
        </w:rPr>
      </w:pPr>
    </w:p>
    <w:p w14:paraId="3BE905C4" w14:textId="77777777" w:rsidR="00432F98" w:rsidRPr="001F39DC" w:rsidRDefault="000B2A20" w:rsidP="00C87079">
      <w:pPr>
        <w:spacing w:after="0" w:line="240" w:lineRule="auto"/>
        <w:contextualSpacing/>
        <w:jc w:val="both"/>
        <w:rPr>
          <w:rFonts w:ascii="Cambria" w:hAnsi="Cambria"/>
          <w:lang w:val="en-GB"/>
        </w:rPr>
      </w:pPr>
      <w:r w:rsidRPr="001F39DC">
        <w:rPr>
          <w:rFonts w:ascii="Cambria" w:hAnsi="Cambria"/>
          <w:lang w:val="en-GB"/>
        </w:rPr>
        <w:t>The Shelter Sector Working Group is supported by two Information Management (IM) officers, collecting data at both national and district level, identifying challenges in data collation and distribution between DS and national level, primarily caused by delays in data forwarding.</w:t>
      </w:r>
    </w:p>
    <w:p w14:paraId="758F0146" w14:textId="77777777" w:rsidR="00681178" w:rsidRPr="001F39DC" w:rsidRDefault="00681178" w:rsidP="00C87079">
      <w:pPr>
        <w:spacing w:after="0" w:line="240" w:lineRule="auto"/>
        <w:contextualSpacing/>
        <w:jc w:val="both"/>
        <w:rPr>
          <w:rFonts w:ascii="Cambria" w:hAnsi="Cambria"/>
          <w:i/>
          <w:lang w:val="en-GB"/>
        </w:rPr>
      </w:pPr>
    </w:p>
    <w:p w14:paraId="0A30C8CD" w14:textId="77777777" w:rsidR="00633BD3" w:rsidRPr="001F39DC" w:rsidRDefault="005C5948" w:rsidP="00C87079">
      <w:pPr>
        <w:pStyle w:val="Heading2"/>
        <w:rPr>
          <w:rFonts w:ascii="Cambria" w:hAnsi="Cambria"/>
          <w:sz w:val="22"/>
          <w:szCs w:val="22"/>
          <w:lang w:val="en-GB"/>
        </w:rPr>
      </w:pPr>
      <w:bookmarkStart w:id="7" w:name="_Toc492117460"/>
      <w:r w:rsidRPr="001F39DC">
        <w:rPr>
          <w:rFonts w:ascii="Cambria" w:hAnsi="Cambria"/>
          <w:sz w:val="22"/>
          <w:szCs w:val="22"/>
          <w:lang w:val="en-GB"/>
        </w:rPr>
        <w:lastRenderedPageBreak/>
        <w:t>2.3</w:t>
      </w:r>
      <w:r w:rsidR="00633BD3" w:rsidRPr="001F39DC">
        <w:rPr>
          <w:rFonts w:ascii="Cambria" w:hAnsi="Cambria"/>
          <w:sz w:val="22"/>
          <w:szCs w:val="22"/>
          <w:lang w:val="en-GB"/>
        </w:rPr>
        <w:tab/>
        <w:t xml:space="preserve">Natural </w:t>
      </w:r>
      <w:r w:rsidR="00C70DFB" w:rsidRPr="001F39DC">
        <w:rPr>
          <w:rFonts w:ascii="Cambria" w:hAnsi="Cambria"/>
          <w:sz w:val="22"/>
          <w:szCs w:val="22"/>
          <w:lang w:val="en-GB"/>
        </w:rPr>
        <w:t>hazards and design requirements</w:t>
      </w:r>
      <w:bookmarkEnd w:id="7"/>
    </w:p>
    <w:p w14:paraId="0C942962" w14:textId="77777777" w:rsidR="00574C11" w:rsidRPr="001F39DC" w:rsidRDefault="00574C11" w:rsidP="00C87079">
      <w:pPr>
        <w:spacing w:line="240" w:lineRule="auto"/>
        <w:jc w:val="both"/>
        <w:rPr>
          <w:rFonts w:ascii="Cambria" w:hAnsi="Cambria" w:cs="Tahoma"/>
        </w:rPr>
      </w:pPr>
      <w:r w:rsidRPr="001F39DC">
        <w:rPr>
          <w:rFonts w:ascii="Cambria" w:eastAsia="Times New Roman" w:hAnsi="Cambria" w:cs="Tahoma"/>
          <w:color w:val="222222"/>
          <w:lang w:eastAsia="en-GB"/>
        </w:rPr>
        <w:t xml:space="preserve">Sri Lanka </w:t>
      </w:r>
      <w:r w:rsidRPr="001F39DC">
        <w:rPr>
          <w:rFonts w:ascii="Cambria" w:hAnsi="Cambria" w:cs="Tahoma"/>
        </w:rPr>
        <w:t xml:space="preserve">has a tropical climate and two monsoon seasons, </w:t>
      </w:r>
      <w:r w:rsidRPr="001F39DC">
        <w:rPr>
          <w:rFonts w:ascii="Cambria" w:hAnsi="Cambria" w:cs="Tahoma"/>
          <w:i/>
        </w:rPr>
        <w:t>maha</w:t>
      </w:r>
      <w:r w:rsidRPr="001F39DC">
        <w:rPr>
          <w:rFonts w:ascii="Cambria" w:hAnsi="Cambria" w:cs="Tahoma"/>
        </w:rPr>
        <w:t xml:space="preserve"> from December to March and </w:t>
      </w:r>
      <w:r w:rsidRPr="001F39DC">
        <w:rPr>
          <w:rFonts w:ascii="Cambria" w:hAnsi="Cambria" w:cs="Tahoma"/>
          <w:i/>
        </w:rPr>
        <w:t>yala</w:t>
      </w:r>
      <w:r w:rsidRPr="001F39DC">
        <w:rPr>
          <w:rFonts w:ascii="Cambria" w:hAnsi="Cambria" w:cs="Tahoma"/>
        </w:rPr>
        <w:t xml:space="preserve"> from June to October. </w:t>
      </w:r>
      <w:r w:rsidRPr="001F39DC">
        <w:rPr>
          <w:rFonts w:ascii="Cambria" w:eastAsia="Times New Roman" w:hAnsi="Cambria" w:cs="Tahoma"/>
          <w:color w:val="222222"/>
          <w:lang w:eastAsia="en-GB"/>
        </w:rPr>
        <w:t xml:space="preserve">More intense monsoon rains associated with climate change mean that floods are now a regular occurrence, made worse in some cases by deforestation and erosion, which also contribute to landslides. As Sri Lanka’s population has grown, more people have set up home in vulnerable areas close to rivers. </w:t>
      </w:r>
      <w:r w:rsidRPr="001F39DC">
        <w:rPr>
          <w:rFonts w:ascii="Cambria" w:hAnsi="Cambria" w:cs="Tahoma"/>
        </w:rPr>
        <w:t xml:space="preserve">The main natural hazards are cyclones and tornados, and the risks associated with them are increased by factors including deforestation, soil erosion, coastal degradation and increased pollution. </w:t>
      </w:r>
      <w:r w:rsidR="00395E0E" w:rsidRPr="001F39DC">
        <w:rPr>
          <w:rFonts w:ascii="Cambria" w:eastAsia="Times New Roman" w:hAnsi="Cambria" w:cs="Tahoma"/>
          <w:color w:val="222222"/>
          <w:lang w:eastAsia="en-GB"/>
        </w:rPr>
        <w:t>Changes</w:t>
      </w:r>
      <w:r w:rsidRPr="001F39DC">
        <w:rPr>
          <w:rFonts w:ascii="Cambria" w:eastAsia="Times New Roman" w:hAnsi="Cambria" w:cs="Tahoma"/>
          <w:color w:val="222222"/>
          <w:lang w:eastAsia="en-GB"/>
        </w:rPr>
        <w:t xml:space="preserve"> in the frequency and intensity of extreme climatic events, sea level rise and storm surges related to climate change are the major concern. Together with riverbed and coastal erosion, disappearing forests and changes in land use, they are likely to increase the threats to communities and their livelihoods.</w:t>
      </w:r>
      <w:r w:rsidRPr="001F39DC">
        <w:rPr>
          <w:rStyle w:val="FootnoteReference"/>
          <w:rFonts w:ascii="Cambria" w:eastAsia="Times New Roman" w:hAnsi="Cambria"/>
          <w:color w:val="222222"/>
          <w:lang w:eastAsia="en-GB"/>
        </w:rPr>
        <w:footnoteReference w:id="2"/>
      </w:r>
    </w:p>
    <w:p w14:paraId="2B043DF7" w14:textId="77777777" w:rsidR="00AF23CC" w:rsidRPr="001F39DC" w:rsidRDefault="00AF23CC" w:rsidP="00C87079">
      <w:pPr>
        <w:pStyle w:val="Header"/>
        <w:jc w:val="both"/>
        <w:rPr>
          <w:rFonts w:ascii="Cambria" w:hAnsi="Cambria"/>
          <w:lang w:val="en-GB"/>
        </w:rPr>
      </w:pPr>
    </w:p>
    <w:p w14:paraId="5CC9EA65" w14:textId="77777777" w:rsidR="00633BD3" w:rsidRPr="001F39DC" w:rsidRDefault="00DF61F6" w:rsidP="00C87079">
      <w:pPr>
        <w:pStyle w:val="Header"/>
        <w:jc w:val="both"/>
        <w:rPr>
          <w:rFonts w:ascii="Cambria" w:hAnsi="Cambria"/>
          <w:lang w:val="en-GB"/>
        </w:rPr>
      </w:pPr>
      <w:r w:rsidRPr="001F39DC">
        <w:rPr>
          <w:rFonts w:ascii="Cambria" w:hAnsi="Cambria"/>
          <w:lang w:val="en-GB"/>
        </w:rPr>
        <w:t xml:space="preserve">The </w:t>
      </w:r>
      <w:r w:rsidR="005E0B60" w:rsidRPr="001F39DC">
        <w:rPr>
          <w:rFonts w:ascii="Cambria" w:hAnsi="Cambria"/>
          <w:lang w:val="en-GB"/>
        </w:rPr>
        <w:t>geographical features</w:t>
      </w:r>
      <w:r w:rsidRPr="001F39DC">
        <w:rPr>
          <w:rFonts w:ascii="Cambria" w:hAnsi="Cambria"/>
          <w:lang w:val="en-GB"/>
        </w:rPr>
        <w:t xml:space="preserve"> of the four most heavily affected districts </w:t>
      </w:r>
      <w:r w:rsidR="005E0B60" w:rsidRPr="001F39DC">
        <w:rPr>
          <w:rFonts w:ascii="Cambria" w:hAnsi="Cambria"/>
          <w:lang w:val="en-GB"/>
        </w:rPr>
        <w:t>in</w:t>
      </w:r>
      <w:r w:rsidRPr="001F39DC">
        <w:rPr>
          <w:rFonts w:ascii="Cambria" w:hAnsi="Cambria"/>
          <w:lang w:val="en-GB"/>
        </w:rPr>
        <w:t xml:space="preserve"> the May 2017 disaster – Rathnapura, Galle, Matara and Kalutara</w:t>
      </w:r>
      <w:r w:rsidR="0023678B" w:rsidRPr="001F39DC">
        <w:rPr>
          <w:rFonts w:ascii="Cambria" w:hAnsi="Cambria"/>
          <w:lang w:val="en-GB"/>
        </w:rPr>
        <w:t xml:space="preserve"> </w:t>
      </w:r>
      <w:r w:rsidRPr="001F39DC">
        <w:rPr>
          <w:rFonts w:ascii="Cambria" w:hAnsi="Cambria"/>
          <w:lang w:val="en-GB"/>
        </w:rPr>
        <w:t>– influenced their vulnerability to landslides, further exacerbated by the landscape use, such as cutting failures and deforestation</w:t>
      </w:r>
      <w:r w:rsidR="008B284F" w:rsidRPr="001F39DC">
        <w:rPr>
          <w:rFonts w:ascii="Cambria" w:hAnsi="Cambria"/>
          <w:lang w:val="en-GB"/>
        </w:rPr>
        <w:t>. Risks can be determined based on an assessment of the local/regional characteristics (Annex 1)</w:t>
      </w:r>
      <w:r w:rsidRPr="001F39DC">
        <w:rPr>
          <w:rFonts w:ascii="Cambria" w:hAnsi="Cambria"/>
          <w:lang w:val="en-GB"/>
        </w:rPr>
        <w:t xml:space="preserve">. </w:t>
      </w:r>
      <w:r w:rsidR="00173DB0" w:rsidRPr="001F39DC">
        <w:rPr>
          <w:rFonts w:ascii="Cambria" w:hAnsi="Cambria"/>
          <w:lang w:val="en-GB"/>
        </w:rPr>
        <w:t>B</w:t>
      </w:r>
      <w:r w:rsidR="005E0B60" w:rsidRPr="001F39DC">
        <w:rPr>
          <w:rFonts w:ascii="Cambria" w:hAnsi="Cambria"/>
          <w:lang w:val="en-GB"/>
        </w:rPr>
        <w:t>uildings need to</w:t>
      </w:r>
      <w:r w:rsidR="00633BD3" w:rsidRPr="001F39DC">
        <w:rPr>
          <w:rFonts w:ascii="Cambria" w:hAnsi="Cambria"/>
          <w:lang w:val="en-GB"/>
        </w:rPr>
        <w:t xml:space="preserve"> include appropriate consideration of </w:t>
      </w:r>
      <w:r w:rsidR="005E0B60" w:rsidRPr="001F39DC">
        <w:rPr>
          <w:rFonts w:ascii="Cambria" w:hAnsi="Cambria"/>
          <w:lang w:val="en-GB"/>
        </w:rPr>
        <w:t xml:space="preserve">the terrain where they are located, as well as their performance when </w:t>
      </w:r>
      <w:r w:rsidR="00633BD3" w:rsidRPr="001F39DC">
        <w:rPr>
          <w:rFonts w:ascii="Cambria" w:hAnsi="Cambria"/>
          <w:lang w:val="en-GB"/>
        </w:rPr>
        <w:t xml:space="preserve">subjected to </w:t>
      </w:r>
      <w:r w:rsidR="005E0B60" w:rsidRPr="001F39DC">
        <w:rPr>
          <w:rFonts w:ascii="Cambria" w:hAnsi="Cambria"/>
          <w:lang w:val="en-GB"/>
        </w:rPr>
        <w:t>natural</w:t>
      </w:r>
      <w:r w:rsidR="00633BD3" w:rsidRPr="001F39DC">
        <w:rPr>
          <w:rFonts w:ascii="Cambria" w:hAnsi="Cambria"/>
          <w:lang w:val="en-GB"/>
        </w:rPr>
        <w:t xml:space="preserve"> hazards</w:t>
      </w:r>
      <w:r w:rsidR="005E0B60" w:rsidRPr="001F39DC">
        <w:rPr>
          <w:rFonts w:ascii="Cambria" w:hAnsi="Cambria"/>
          <w:lang w:val="en-GB"/>
        </w:rPr>
        <w:t>, including adaptations to their structural and environmental design</w:t>
      </w:r>
      <w:r w:rsidR="00581ACC">
        <w:rPr>
          <w:rFonts w:ascii="Cambria" w:hAnsi="Cambria"/>
          <w:lang w:val="en-GB"/>
        </w:rPr>
        <w:t>.</w:t>
      </w:r>
    </w:p>
    <w:p w14:paraId="49321156" w14:textId="77777777" w:rsidR="009B14B8" w:rsidRPr="001F39DC" w:rsidRDefault="009B14B8" w:rsidP="00C87079">
      <w:pPr>
        <w:pStyle w:val="Header"/>
        <w:jc w:val="both"/>
        <w:rPr>
          <w:rFonts w:ascii="Cambria" w:hAnsi="Cambria"/>
          <w:lang w:val="en-GB"/>
        </w:rPr>
      </w:pPr>
    </w:p>
    <w:p w14:paraId="20CFF89F" w14:textId="77777777" w:rsidR="00633BD3" w:rsidRPr="001F39DC" w:rsidRDefault="00633BD3" w:rsidP="00C87079">
      <w:pPr>
        <w:spacing w:after="0" w:line="240" w:lineRule="auto"/>
        <w:contextualSpacing/>
        <w:jc w:val="both"/>
        <w:rPr>
          <w:rFonts w:ascii="Cambria" w:hAnsi="Cambria"/>
          <w:i/>
          <w:lang w:val="en-GB"/>
        </w:rPr>
      </w:pPr>
    </w:p>
    <w:p w14:paraId="6581A036" w14:textId="77777777" w:rsidR="00633BD3" w:rsidRPr="001F39DC" w:rsidRDefault="00633BD3" w:rsidP="00C87079">
      <w:pPr>
        <w:spacing w:after="0" w:line="240" w:lineRule="auto"/>
        <w:contextualSpacing/>
        <w:jc w:val="both"/>
        <w:rPr>
          <w:rFonts w:ascii="Cambria" w:hAnsi="Cambria"/>
          <w:i/>
          <w:lang w:val="en-GB"/>
        </w:rPr>
      </w:pPr>
    </w:p>
    <w:p w14:paraId="38EC1727" w14:textId="77777777" w:rsidR="00633BD3" w:rsidRPr="001F39DC" w:rsidRDefault="001F0056" w:rsidP="00C87079">
      <w:pPr>
        <w:pStyle w:val="Heading2"/>
        <w:rPr>
          <w:rFonts w:ascii="Cambria" w:hAnsi="Cambria"/>
          <w:sz w:val="22"/>
          <w:szCs w:val="22"/>
          <w:shd w:val="clear" w:color="auto" w:fill="7F7F7F"/>
          <w:lang w:val="en-GB"/>
        </w:rPr>
      </w:pPr>
      <w:bookmarkStart w:id="8" w:name="_Toc492117461"/>
      <w:r w:rsidRPr="001F39DC">
        <w:rPr>
          <w:rFonts w:ascii="Cambria" w:hAnsi="Cambria"/>
          <w:sz w:val="22"/>
          <w:szCs w:val="22"/>
          <w:lang w:val="en-GB"/>
        </w:rPr>
        <w:t>2</w:t>
      </w:r>
      <w:r w:rsidR="00D44DFF" w:rsidRPr="001F39DC">
        <w:rPr>
          <w:rFonts w:ascii="Cambria" w:hAnsi="Cambria"/>
          <w:sz w:val="22"/>
          <w:szCs w:val="22"/>
          <w:lang w:val="en-GB"/>
        </w:rPr>
        <w:t>.</w:t>
      </w:r>
      <w:r w:rsidR="005C5948" w:rsidRPr="001F39DC">
        <w:rPr>
          <w:rFonts w:ascii="Cambria" w:hAnsi="Cambria"/>
          <w:sz w:val="22"/>
          <w:szCs w:val="22"/>
          <w:lang w:val="en-GB"/>
        </w:rPr>
        <w:t>4</w:t>
      </w:r>
      <w:r w:rsidR="006E614C" w:rsidRPr="001F39DC">
        <w:rPr>
          <w:rFonts w:ascii="Cambria" w:hAnsi="Cambria"/>
          <w:sz w:val="22"/>
          <w:szCs w:val="22"/>
          <w:lang w:val="en-GB"/>
        </w:rPr>
        <w:tab/>
        <w:t>S</w:t>
      </w:r>
      <w:r w:rsidR="00AE0725" w:rsidRPr="001F39DC">
        <w:rPr>
          <w:rFonts w:ascii="Cambria" w:hAnsi="Cambria"/>
          <w:sz w:val="22"/>
          <w:szCs w:val="22"/>
          <w:lang w:val="en-GB"/>
        </w:rPr>
        <w:t>helter Strategy</w:t>
      </w:r>
      <w:bookmarkEnd w:id="8"/>
    </w:p>
    <w:p w14:paraId="5440FD59" w14:textId="77777777" w:rsidR="00910C87" w:rsidRPr="001F39DC" w:rsidRDefault="00910C87" w:rsidP="00C87079">
      <w:pPr>
        <w:spacing w:after="0" w:line="240" w:lineRule="auto"/>
        <w:jc w:val="both"/>
        <w:rPr>
          <w:rFonts w:ascii="Cambria" w:hAnsi="Cambria" w:cs="Calibri"/>
        </w:rPr>
      </w:pPr>
      <w:r w:rsidRPr="001F39DC">
        <w:rPr>
          <w:rFonts w:ascii="Cambria" w:hAnsi="Cambria" w:cs="Calibri"/>
        </w:rPr>
        <w:t>A key document developed by the Shelter Sector Working Group is the shelter strategy. The strategy is based on available damage and affected household</w:t>
      </w:r>
      <w:r w:rsidR="006625E2" w:rsidRPr="001F39DC">
        <w:rPr>
          <w:rFonts w:ascii="Cambria" w:hAnsi="Cambria" w:cs="Calibri"/>
        </w:rPr>
        <w:t xml:space="preserve"> data early on in the response. </w:t>
      </w:r>
      <w:r w:rsidRPr="001F39DC">
        <w:rPr>
          <w:rFonts w:ascii="Cambria" w:hAnsi="Cambria" w:cs="Calibri"/>
        </w:rPr>
        <w:t>The strategy focuses on four main objectives:</w:t>
      </w:r>
    </w:p>
    <w:p w14:paraId="5C44126D" w14:textId="77777777" w:rsidR="00910C87" w:rsidRPr="001F39DC" w:rsidRDefault="00910C87" w:rsidP="00C87079">
      <w:pPr>
        <w:spacing w:after="0" w:line="240" w:lineRule="auto"/>
        <w:jc w:val="both"/>
        <w:rPr>
          <w:rFonts w:ascii="Cambria" w:hAnsi="Cambria" w:cs="Calibri"/>
        </w:rPr>
      </w:pPr>
    </w:p>
    <w:p w14:paraId="3A83CA4C" w14:textId="77777777" w:rsidR="00B72416" w:rsidRPr="001F39DC" w:rsidRDefault="00B72416" w:rsidP="00C87079">
      <w:pPr>
        <w:numPr>
          <w:ilvl w:val="0"/>
          <w:numId w:val="27"/>
        </w:numPr>
        <w:spacing w:after="0" w:line="240" w:lineRule="auto"/>
        <w:ind w:left="0" w:firstLine="0"/>
        <w:jc w:val="both"/>
        <w:rPr>
          <w:rFonts w:ascii="Cambria" w:hAnsi="Cambria" w:cs="Calibri"/>
        </w:rPr>
      </w:pPr>
      <w:r w:rsidRPr="001F39DC">
        <w:rPr>
          <w:rFonts w:ascii="Cambria" w:hAnsi="Cambria" w:cs="Calibri"/>
          <w:b/>
          <w:bCs/>
        </w:rPr>
        <w:t xml:space="preserve">Objective 1: </w:t>
      </w:r>
      <w:r w:rsidRPr="001F39DC">
        <w:rPr>
          <w:rFonts w:ascii="Cambria" w:hAnsi="Cambria" w:cs="Calibri"/>
          <w:b/>
          <w:bCs/>
          <w:lang w:val="en-GB"/>
        </w:rPr>
        <w:t>Emergency shelter</w:t>
      </w:r>
    </w:p>
    <w:p w14:paraId="6CF49242" w14:textId="77777777" w:rsidR="00B72416" w:rsidRPr="001F39DC" w:rsidRDefault="00B72416" w:rsidP="00C87079">
      <w:pPr>
        <w:numPr>
          <w:ilvl w:val="1"/>
          <w:numId w:val="27"/>
        </w:numPr>
        <w:spacing w:after="0" w:line="240" w:lineRule="auto"/>
        <w:ind w:left="0" w:firstLine="0"/>
        <w:jc w:val="both"/>
        <w:rPr>
          <w:rFonts w:ascii="Cambria" w:hAnsi="Cambria" w:cs="Calibri"/>
        </w:rPr>
      </w:pPr>
      <w:r w:rsidRPr="001F39DC">
        <w:rPr>
          <w:rFonts w:ascii="Cambria" w:hAnsi="Cambria" w:cs="Calibri"/>
          <w:lang w:val="en-GB"/>
        </w:rPr>
        <w:t xml:space="preserve">Support vulnerable households through the provision of </w:t>
      </w:r>
      <w:r w:rsidRPr="001F39DC">
        <w:rPr>
          <w:rFonts w:ascii="Cambria" w:hAnsi="Cambria" w:cs="Calibri"/>
          <w:b/>
          <w:bCs/>
          <w:lang w:val="en-GB"/>
        </w:rPr>
        <w:t>emergency shelter items contributing to self-recovery</w:t>
      </w:r>
      <w:r w:rsidRPr="001F39DC">
        <w:rPr>
          <w:rFonts w:ascii="Cambria" w:hAnsi="Cambria" w:cs="Calibri"/>
          <w:lang w:val="en-GB"/>
        </w:rPr>
        <w:t xml:space="preserve"> such as shelter kits (including tools and CGI) or their cash equivalent, supported by appropriate training, community mobilisation and IEC material.   </w:t>
      </w:r>
    </w:p>
    <w:p w14:paraId="7D9BE735" w14:textId="77777777" w:rsidR="00B72416" w:rsidRPr="001F39DC" w:rsidRDefault="00B72416" w:rsidP="00C87079">
      <w:pPr>
        <w:spacing w:after="0" w:line="240" w:lineRule="auto"/>
        <w:jc w:val="both"/>
        <w:rPr>
          <w:rFonts w:ascii="Cambria" w:hAnsi="Cambria" w:cs="Calibri"/>
          <w:lang w:val="en-GB"/>
        </w:rPr>
      </w:pPr>
    </w:p>
    <w:p w14:paraId="6101D88F" w14:textId="77777777" w:rsidR="00B72416" w:rsidRPr="001F39DC" w:rsidRDefault="00B72416" w:rsidP="00C87079">
      <w:pPr>
        <w:numPr>
          <w:ilvl w:val="0"/>
          <w:numId w:val="27"/>
        </w:numPr>
        <w:spacing w:after="0" w:line="240" w:lineRule="auto"/>
        <w:ind w:left="0" w:firstLine="0"/>
        <w:jc w:val="both"/>
        <w:rPr>
          <w:rFonts w:ascii="Cambria" w:hAnsi="Cambria" w:cs="Calibri"/>
        </w:rPr>
      </w:pPr>
      <w:r w:rsidRPr="001F39DC">
        <w:rPr>
          <w:rFonts w:ascii="Cambria" w:hAnsi="Cambria" w:cs="Calibri"/>
          <w:b/>
          <w:bCs/>
        </w:rPr>
        <w:t xml:space="preserve">Objective 2: Support to return </w:t>
      </w:r>
      <w:r w:rsidRPr="001F39DC">
        <w:rPr>
          <w:rFonts w:ascii="Cambria" w:hAnsi="Cambria" w:cs="Calibri"/>
          <w:b/>
          <w:bCs/>
          <w:lang w:val="en-GB"/>
        </w:rPr>
        <w:t xml:space="preserve"> </w:t>
      </w:r>
    </w:p>
    <w:p w14:paraId="1EDDCCFA" w14:textId="77777777" w:rsidR="00B72416" w:rsidRPr="001F39DC" w:rsidRDefault="00B72416" w:rsidP="00C87079">
      <w:pPr>
        <w:numPr>
          <w:ilvl w:val="1"/>
          <w:numId w:val="27"/>
        </w:numPr>
        <w:spacing w:after="0" w:line="240" w:lineRule="auto"/>
        <w:ind w:left="0" w:firstLine="0"/>
        <w:jc w:val="both"/>
        <w:rPr>
          <w:rFonts w:ascii="Cambria" w:hAnsi="Cambria" w:cs="Calibri"/>
        </w:rPr>
      </w:pPr>
      <w:r w:rsidRPr="001F39DC">
        <w:rPr>
          <w:rFonts w:ascii="Cambria" w:hAnsi="Cambria" w:cs="Calibri"/>
          <w:lang w:val="en-GB"/>
        </w:rPr>
        <w:t xml:space="preserve">Support the most vulnerable households to return through the </w:t>
      </w:r>
      <w:r w:rsidRPr="001F39DC">
        <w:rPr>
          <w:rFonts w:ascii="Cambria" w:hAnsi="Cambria" w:cs="Calibri"/>
          <w:b/>
          <w:bCs/>
          <w:lang w:val="en-GB"/>
        </w:rPr>
        <w:t>provision of NFI kits</w:t>
      </w:r>
      <w:r w:rsidRPr="001F39DC">
        <w:rPr>
          <w:rFonts w:ascii="Cambria" w:hAnsi="Cambria" w:cs="Calibri"/>
          <w:lang w:val="en-GB"/>
        </w:rPr>
        <w:t xml:space="preserve"> (including kitchen sets, solar lights), or their cash equivalent along with appropriate IEC material. </w:t>
      </w:r>
    </w:p>
    <w:p w14:paraId="3E0D634B" w14:textId="77777777" w:rsidR="00B72416" w:rsidRPr="001F39DC" w:rsidRDefault="00B72416" w:rsidP="00C87079">
      <w:pPr>
        <w:spacing w:after="0" w:line="240" w:lineRule="auto"/>
        <w:jc w:val="both"/>
        <w:rPr>
          <w:rFonts w:ascii="Cambria" w:hAnsi="Cambria" w:cs="Calibri"/>
        </w:rPr>
      </w:pPr>
    </w:p>
    <w:p w14:paraId="22A7113C" w14:textId="77777777" w:rsidR="00B72416" w:rsidRPr="001F39DC" w:rsidRDefault="00B72416" w:rsidP="00C87079">
      <w:pPr>
        <w:numPr>
          <w:ilvl w:val="0"/>
          <w:numId w:val="27"/>
        </w:numPr>
        <w:spacing w:after="0" w:line="240" w:lineRule="auto"/>
        <w:ind w:left="0" w:firstLine="0"/>
        <w:jc w:val="both"/>
        <w:rPr>
          <w:rFonts w:ascii="Cambria" w:hAnsi="Cambria" w:cs="Calibri"/>
          <w:b/>
          <w:bCs/>
        </w:rPr>
      </w:pPr>
      <w:r w:rsidRPr="001F39DC">
        <w:rPr>
          <w:rFonts w:ascii="Cambria" w:hAnsi="Cambria" w:cs="Calibri"/>
          <w:b/>
          <w:bCs/>
        </w:rPr>
        <w:t>Objective 3: Support to relocation and resettlement</w:t>
      </w:r>
    </w:p>
    <w:p w14:paraId="7E4CEE3B" w14:textId="77777777" w:rsidR="00B72416" w:rsidRPr="001F39DC" w:rsidRDefault="00B72416" w:rsidP="00C87079">
      <w:pPr>
        <w:numPr>
          <w:ilvl w:val="1"/>
          <w:numId w:val="27"/>
        </w:numPr>
        <w:spacing w:after="0" w:line="240" w:lineRule="auto"/>
        <w:ind w:left="0" w:firstLine="0"/>
        <w:jc w:val="both"/>
        <w:rPr>
          <w:rFonts w:ascii="Cambria" w:hAnsi="Cambria" w:cs="Calibri"/>
        </w:rPr>
      </w:pPr>
      <w:r w:rsidRPr="001F39DC">
        <w:rPr>
          <w:rFonts w:ascii="Cambria" w:hAnsi="Cambria" w:cs="Calibri"/>
        </w:rPr>
        <w:t>Provision of</w:t>
      </w:r>
      <w:r w:rsidRPr="001F39DC">
        <w:rPr>
          <w:rFonts w:ascii="Cambria" w:hAnsi="Cambria" w:cs="Calibri"/>
          <w:b/>
          <w:bCs/>
        </w:rPr>
        <w:t xml:space="preserve"> transitional shelter options</w:t>
      </w:r>
      <w:r w:rsidRPr="001F39DC">
        <w:rPr>
          <w:rFonts w:ascii="Cambria" w:hAnsi="Cambria" w:cs="Calibri"/>
        </w:rPr>
        <w:t xml:space="preserve"> for vulnerable households in landslide areas or designated high risk zones where a longer term permanent housing solution will need to be found. </w:t>
      </w:r>
    </w:p>
    <w:p w14:paraId="685C398E" w14:textId="77777777" w:rsidR="00B72416" w:rsidRPr="001F39DC" w:rsidRDefault="00B72416" w:rsidP="00C87079">
      <w:pPr>
        <w:spacing w:after="0" w:line="240" w:lineRule="auto"/>
        <w:jc w:val="both"/>
        <w:rPr>
          <w:rFonts w:ascii="Cambria" w:hAnsi="Cambria" w:cs="Calibri"/>
        </w:rPr>
      </w:pPr>
    </w:p>
    <w:p w14:paraId="3518DA9F" w14:textId="77777777" w:rsidR="00B72416" w:rsidRPr="001F39DC" w:rsidRDefault="00B72416" w:rsidP="00C87079">
      <w:pPr>
        <w:numPr>
          <w:ilvl w:val="0"/>
          <w:numId w:val="27"/>
        </w:numPr>
        <w:spacing w:after="0" w:line="240" w:lineRule="auto"/>
        <w:ind w:left="0" w:firstLine="0"/>
        <w:jc w:val="both"/>
        <w:rPr>
          <w:rFonts w:ascii="Cambria" w:hAnsi="Cambria" w:cs="Calibri"/>
        </w:rPr>
      </w:pPr>
      <w:r w:rsidRPr="001F39DC">
        <w:rPr>
          <w:rFonts w:ascii="Cambria" w:hAnsi="Cambria" w:cs="Calibri"/>
          <w:b/>
          <w:bCs/>
        </w:rPr>
        <w:t>Objective 4: Technical support</w:t>
      </w:r>
    </w:p>
    <w:p w14:paraId="1587DE08" w14:textId="77777777" w:rsidR="00B72416" w:rsidRPr="001F39DC" w:rsidRDefault="00B72416" w:rsidP="00C87079">
      <w:pPr>
        <w:numPr>
          <w:ilvl w:val="1"/>
          <w:numId w:val="27"/>
        </w:numPr>
        <w:spacing w:after="0" w:line="240" w:lineRule="auto"/>
        <w:ind w:left="0" w:firstLine="0"/>
        <w:jc w:val="both"/>
        <w:rPr>
          <w:rFonts w:ascii="Cambria" w:hAnsi="Cambria" w:cs="Calibri"/>
        </w:rPr>
      </w:pPr>
      <w:r w:rsidRPr="001F39DC">
        <w:rPr>
          <w:rFonts w:ascii="Cambria" w:hAnsi="Cambria" w:cs="Calibri"/>
          <w:lang w:val="en-GB"/>
        </w:rPr>
        <w:t xml:space="preserve">Provide </w:t>
      </w:r>
      <w:r w:rsidRPr="001F39DC">
        <w:rPr>
          <w:rFonts w:ascii="Cambria" w:hAnsi="Cambria" w:cs="Calibri"/>
          <w:b/>
          <w:bCs/>
          <w:lang w:val="en-GB"/>
        </w:rPr>
        <w:t>education information and communication on safer construction principles</w:t>
      </w:r>
      <w:r w:rsidRPr="001F39DC">
        <w:rPr>
          <w:rFonts w:ascii="Cambria" w:hAnsi="Cambria" w:cs="Calibri"/>
          <w:lang w:val="en-GB"/>
        </w:rPr>
        <w:t>, and community-based hazard awareness, preparedness and DRR, during all phases of the response.</w:t>
      </w:r>
    </w:p>
    <w:p w14:paraId="185D8B56" w14:textId="77777777" w:rsidR="00B72416" w:rsidRPr="001F39DC" w:rsidRDefault="00B72416" w:rsidP="00C87079">
      <w:pPr>
        <w:spacing w:after="0" w:line="240" w:lineRule="auto"/>
        <w:jc w:val="both"/>
        <w:rPr>
          <w:rFonts w:ascii="Cambria" w:hAnsi="Cambria" w:cs="Calibri"/>
        </w:rPr>
      </w:pPr>
    </w:p>
    <w:p w14:paraId="57B71F15" w14:textId="77777777" w:rsidR="006E614C" w:rsidRPr="001F39DC" w:rsidRDefault="006625E2" w:rsidP="00C87079">
      <w:pPr>
        <w:spacing w:after="0" w:line="240" w:lineRule="auto"/>
        <w:jc w:val="both"/>
        <w:rPr>
          <w:rFonts w:ascii="Cambria" w:hAnsi="Cambria" w:cs="Calibri"/>
        </w:rPr>
      </w:pPr>
      <w:r w:rsidRPr="001F39DC">
        <w:rPr>
          <w:rFonts w:ascii="Cambria" w:hAnsi="Cambria" w:cs="Calibri"/>
        </w:rPr>
        <w:lastRenderedPageBreak/>
        <w:t>At the request of the HCT, t</w:t>
      </w:r>
      <w:r w:rsidR="006E614C" w:rsidRPr="001F39DC">
        <w:rPr>
          <w:rFonts w:ascii="Cambria" w:hAnsi="Cambria" w:cs="Calibri"/>
        </w:rPr>
        <w:t xml:space="preserve">he Shelter Sector </w:t>
      </w:r>
      <w:r w:rsidR="00D574CB" w:rsidRPr="001F39DC">
        <w:rPr>
          <w:rFonts w:ascii="Cambria" w:hAnsi="Cambria" w:cs="Calibri"/>
        </w:rPr>
        <w:t>Working Group</w:t>
      </w:r>
      <w:r w:rsidR="006E614C" w:rsidRPr="001F39DC">
        <w:rPr>
          <w:rFonts w:ascii="Cambria" w:hAnsi="Cambria" w:cs="Calibri"/>
        </w:rPr>
        <w:t xml:space="preserve"> </w:t>
      </w:r>
      <w:r w:rsidRPr="001F39DC">
        <w:rPr>
          <w:rFonts w:ascii="Cambria" w:hAnsi="Cambria" w:cs="Calibri"/>
        </w:rPr>
        <w:t>develop</w:t>
      </w:r>
      <w:r w:rsidR="006E614C" w:rsidRPr="001F39DC">
        <w:rPr>
          <w:rFonts w:ascii="Cambria" w:hAnsi="Cambria" w:cs="Calibri"/>
        </w:rPr>
        <w:t>ed a sectorial emergency response plan that aims to assist the affected families who lost critical household items and whose homes were destroyed or damaged. This plan proposes shelter solutions tailored to the needs and coping capacities of the affected families:</w:t>
      </w:r>
    </w:p>
    <w:p w14:paraId="2730555A" w14:textId="77777777" w:rsidR="006E614C" w:rsidRPr="001F39DC" w:rsidRDefault="006E614C" w:rsidP="00C87079">
      <w:pPr>
        <w:spacing w:after="0" w:line="240" w:lineRule="auto"/>
        <w:jc w:val="both"/>
        <w:rPr>
          <w:rFonts w:ascii="Cambria" w:hAnsi="Cambria" w:cs="Calibri"/>
        </w:rPr>
      </w:pPr>
    </w:p>
    <w:p w14:paraId="044726AE" w14:textId="77777777" w:rsidR="006E614C" w:rsidRPr="001F39DC" w:rsidRDefault="006625E2" w:rsidP="00C87079">
      <w:pPr>
        <w:pStyle w:val="ListParagraph"/>
        <w:numPr>
          <w:ilvl w:val="0"/>
          <w:numId w:val="25"/>
        </w:numPr>
        <w:spacing w:after="0" w:line="240" w:lineRule="auto"/>
        <w:ind w:left="0" w:firstLine="0"/>
        <w:contextualSpacing/>
        <w:jc w:val="both"/>
        <w:rPr>
          <w:rFonts w:ascii="Cambria" w:hAnsi="Cambria" w:cs="Calibri"/>
        </w:rPr>
      </w:pPr>
      <w:r w:rsidRPr="001F39DC">
        <w:rPr>
          <w:rFonts w:ascii="Cambria" w:hAnsi="Cambria" w:cs="Calibri"/>
        </w:rPr>
        <w:t>Under objective 1, f</w:t>
      </w:r>
      <w:r w:rsidR="006E614C" w:rsidRPr="001F39DC">
        <w:rPr>
          <w:rFonts w:ascii="Cambria" w:hAnsi="Cambria" w:cs="Calibri"/>
        </w:rPr>
        <w:t>or households with damaged houses the sector will provide shelter repair kits (in kind or cash – 50% ratio is proposed) and household NFI kit (containing kitchen utensils, bedding items, torches, batteries, etc.)</w:t>
      </w:r>
    </w:p>
    <w:p w14:paraId="38A3918A" w14:textId="77777777" w:rsidR="006E614C" w:rsidRPr="001F39DC" w:rsidRDefault="006E614C" w:rsidP="00C87079">
      <w:pPr>
        <w:pStyle w:val="ListParagraph"/>
        <w:numPr>
          <w:ilvl w:val="0"/>
          <w:numId w:val="25"/>
        </w:numPr>
        <w:spacing w:after="0" w:line="240" w:lineRule="auto"/>
        <w:ind w:left="0" w:firstLine="0"/>
        <w:contextualSpacing/>
        <w:jc w:val="both"/>
        <w:rPr>
          <w:rFonts w:ascii="Cambria" w:hAnsi="Cambria" w:cs="Calibri"/>
        </w:rPr>
      </w:pPr>
      <w:r w:rsidRPr="001F39DC">
        <w:rPr>
          <w:rFonts w:ascii="Cambria" w:hAnsi="Cambria" w:cs="Calibri"/>
        </w:rPr>
        <w:t>For households with completely destroyed houses the sector will assist with temporary shelter solutions, including Transitional Shelter for those that can return</w:t>
      </w:r>
      <w:r w:rsidR="006625E2" w:rsidRPr="001F39DC">
        <w:rPr>
          <w:rFonts w:ascii="Cambria" w:hAnsi="Cambria" w:cs="Calibri"/>
        </w:rPr>
        <w:t xml:space="preserve"> to their land,</w:t>
      </w:r>
      <w:r w:rsidRPr="001F39DC">
        <w:rPr>
          <w:rFonts w:ascii="Cambria" w:hAnsi="Cambria" w:cs="Calibri"/>
        </w:rPr>
        <w:t xml:space="preserve"> and tents and temporary light weight structures for those families who will be facing protracted displacement.</w:t>
      </w:r>
    </w:p>
    <w:p w14:paraId="76133B0A" w14:textId="77777777" w:rsidR="006E614C" w:rsidRPr="001F39DC" w:rsidRDefault="006E614C" w:rsidP="00C87079">
      <w:pPr>
        <w:pStyle w:val="ListParagraph"/>
        <w:spacing w:after="0" w:line="240" w:lineRule="auto"/>
        <w:ind w:left="0"/>
        <w:contextualSpacing/>
        <w:jc w:val="both"/>
        <w:rPr>
          <w:rFonts w:ascii="Cambria" w:hAnsi="Cambria" w:cs="Calibri"/>
        </w:rPr>
      </w:pPr>
    </w:p>
    <w:p w14:paraId="5ACCDBA7" w14:textId="77777777" w:rsidR="006E614C" w:rsidRPr="001F39DC" w:rsidRDefault="006E614C" w:rsidP="00C87079">
      <w:pPr>
        <w:spacing w:after="0" w:line="240" w:lineRule="auto"/>
        <w:jc w:val="both"/>
        <w:rPr>
          <w:rFonts w:ascii="Cambria" w:hAnsi="Cambria" w:cs="Calibri"/>
        </w:rPr>
      </w:pPr>
      <w:r w:rsidRPr="001F39DC">
        <w:rPr>
          <w:rFonts w:ascii="Cambria" w:hAnsi="Cambria" w:cs="Calibri"/>
        </w:rPr>
        <w:t xml:space="preserve">In congested evacuation centres or in buildings that need to resume their regular function, and where families lack capacity to begin repairing or reconstructing their homes without external support, the above solutions will apply. However, it is expected that a number of families won’t be able to return because they were affected by landslides, identified as at-risk of being affected by landslides, or due to other external factors that challenge their ability to return. </w:t>
      </w:r>
    </w:p>
    <w:p w14:paraId="00137A9A" w14:textId="77777777" w:rsidR="006E614C" w:rsidRPr="001F39DC" w:rsidRDefault="006E614C" w:rsidP="00C87079">
      <w:pPr>
        <w:spacing w:after="0" w:line="240" w:lineRule="auto"/>
        <w:jc w:val="both"/>
        <w:rPr>
          <w:rFonts w:ascii="Cambria" w:hAnsi="Cambria" w:cs="Calibri"/>
        </w:rPr>
      </w:pPr>
    </w:p>
    <w:p w14:paraId="06530CC3" w14:textId="77777777" w:rsidR="006E614C" w:rsidRPr="001F39DC" w:rsidRDefault="006E614C" w:rsidP="00C87079">
      <w:pPr>
        <w:pStyle w:val="ListParagraph"/>
        <w:numPr>
          <w:ilvl w:val="0"/>
          <w:numId w:val="25"/>
        </w:numPr>
        <w:spacing w:after="0" w:line="240" w:lineRule="auto"/>
        <w:ind w:left="0" w:firstLine="0"/>
        <w:contextualSpacing/>
        <w:jc w:val="both"/>
        <w:rPr>
          <w:rFonts w:ascii="Cambria" w:hAnsi="Cambria" w:cs="Calibri"/>
        </w:rPr>
      </w:pPr>
      <w:r w:rsidRPr="001F39DC">
        <w:rPr>
          <w:rFonts w:ascii="Cambria" w:hAnsi="Cambria" w:cs="Calibri"/>
        </w:rPr>
        <w:t xml:space="preserve">In coordination with local authorities, the shelter sector will provide temporary solutions for the displaced groups, in form of tents or temporary structures. </w:t>
      </w:r>
    </w:p>
    <w:p w14:paraId="3B1D4BC4" w14:textId="77777777" w:rsidR="006E614C" w:rsidRPr="001F39DC" w:rsidRDefault="006E614C" w:rsidP="00C87079">
      <w:pPr>
        <w:pStyle w:val="ListParagraph"/>
        <w:numPr>
          <w:ilvl w:val="0"/>
          <w:numId w:val="25"/>
        </w:numPr>
        <w:spacing w:after="0" w:line="240" w:lineRule="auto"/>
        <w:ind w:left="0" w:firstLine="0"/>
        <w:contextualSpacing/>
        <w:jc w:val="both"/>
        <w:rPr>
          <w:rFonts w:ascii="Cambria" w:hAnsi="Cambria" w:cs="Calibri"/>
        </w:rPr>
      </w:pPr>
      <w:r w:rsidRPr="001F39DC">
        <w:rPr>
          <w:rFonts w:ascii="Cambria" w:hAnsi="Cambria" w:cs="Calibri"/>
        </w:rPr>
        <w:t>Support the government authorities to monitor and assist the returns, closure of the evacuation cent</w:t>
      </w:r>
      <w:r w:rsidR="006625E2" w:rsidRPr="001F39DC">
        <w:rPr>
          <w:rFonts w:ascii="Cambria" w:hAnsi="Cambria" w:cs="Calibri"/>
        </w:rPr>
        <w:t>er</w:t>
      </w:r>
      <w:r w:rsidRPr="001F39DC">
        <w:rPr>
          <w:rFonts w:ascii="Cambria" w:hAnsi="Cambria" w:cs="Calibri"/>
        </w:rPr>
        <w:t>s and the living conditions and needs of those facing protracted displacement in the evacuation cent</w:t>
      </w:r>
      <w:r w:rsidR="006625E2" w:rsidRPr="001F39DC">
        <w:rPr>
          <w:rFonts w:ascii="Cambria" w:hAnsi="Cambria" w:cs="Calibri"/>
        </w:rPr>
        <w:t>er</w:t>
      </w:r>
      <w:r w:rsidRPr="001F39DC">
        <w:rPr>
          <w:rFonts w:ascii="Cambria" w:hAnsi="Cambria" w:cs="Calibri"/>
        </w:rPr>
        <w:t xml:space="preserve">s. </w:t>
      </w:r>
    </w:p>
    <w:p w14:paraId="6DF064CD" w14:textId="77777777" w:rsidR="006E614C" w:rsidRPr="001F39DC" w:rsidRDefault="006E614C" w:rsidP="00C87079">
      <w:pPr>
        <w:spacing w:after="0" w:line="240" w:lineRule="auto"/>
        <w:jc w:val="both"/>
        <w:rPr>
          <w:rFonts w:ascii="Cambria" w:hAnsi="Cambria" w:cs="Calibri"/>
        </w:rPr>
      </w:pPr>
    </w:p>
    <w:p w14:paraId="3A5808DB" w14:textId="77777777" w:rsidR="006E614C" w:rsidRPr="001F39DC" w:rsidRDefault="006E614C" w:rsidP="00C87079">
      <w:pPr>
        <w:spacing w:after="0" w:line="240" w:lineRule="auto"/>
        <w:jc w:val="both"/>
        <w:rPr>
          <w:rFonts w:ascii="Cambria" w:hAnsi="Cambria" w:cs="Calibri"/>
        </w:rPr>
      </w:pPr>
      <w:r w:rsidRPr="001F39DC">
        <w:rPr>
          <w:rFonts w:ascii="Cambria" w:hAnsi="Cambria" w:cs="Calibri"/>
        </w:rPr>
        <w:t>It should be noted that water and sanitation facilities such as water for drinking and hygiene purposes, electric water pumps and latrines a</w:t>
      </w:r>
      <w:r w:rsidR="006625E2" w:rsidRPr="001F39DC">
        <w:rPr>
          <w:rFonts w:ascii="Cambria" w:hAnsi="Cambria" w:cs="Calibri"/>
        </w:rPr>
        <w:t xml:space="preserve">re also required along with </w:t>
      </w:r>
      <w:r w:rsidRPr="001F39DC">
        <w:rPr>
          <w:rFonts w:ascii="Cambria" w:hAnsi="Cambria" w:cs="Calibri"/>
        </w:rPr>
        <w:t>shelter</w:t>
      </w:r>
      <w:r w:rsidR="006625E2" w:rsidRPr="001F39DC">
        <w:rPr>
          <w:rFonts w:ascii="Cambria" w:hAnsi="Cambria" w:cs="Calibri"/>
        </w:rPr>
        <w:t>s</w:t>
      </w:r>
      <w:r w:rsidRPr="001F39DC">
        <w:rPr>
          <w:rFonts w:ascii="Cambria" w:hAnsi="Cambria" w:cs="Calibri"/>
        </w:rPr>
        <w:t>.</w:t>
      </w:r>
    </w:p>
    <w:p w14:paraId="5E58811D" w14:textId="77777777" w:rsidR="007E2B5B" w:rsidRPr="001F39DC" w:rsidRDefault="007E2B5B" w:rsidP="00C87079">
      <w:pPr>
        <w:spacing w:after="0" w:line="240" w:lineRule="auto"/>
        <w:jc w:val="both"/>
        <w:rPr>
          <w:rFonts w:ascii="Cambria" w:hAnsi="Cambria" w:cs="Calibri"/>
        </w:rPr>
      </w:pPr>
    </w:p>
    <w:p w14:paraId="045E2149" w14:textId="77777777" w:rsidR="007E2B5B" w:rsidRPr="001F39DC" w:rsidRDefault="007E2B5B" w:rsidP="00C87079">
      <w:pPr>
        <w:spacing w:after="0" w:line="240" w:lineRule="auto"/>
        <w:rPr>
          <w:rFonts w:ascii="Cambria" w:hAnsi="Cambria"/>
          <w:lang w:val="en-GB"/>
        </w:rPr>
      </w:pP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0"/>
        <w:gridCol w:w="1525"/>
        <w:gridCol w:w="3389"/>
        <w:gridCol w:w="1822"/>
        <w:gridCol w:w="1566"/>
      </w:tblGrid>
      <w:tr w:rsidR="007E2B5B" w:rsidRPr="001F39DC" w14:paraId="6C7929B8" w14:textId="77777777" w:rsidTr="00135D1A">
        <w:trPr>
          <w:cantSplit/>
          <w:trHeight w:val="284"/>
        </w:trPr>
        <w:tc>
          <w:tcPr>
            <w:tcW w:w="765" w:type="dxa"/>
            <w:tcBorders>
              <w:bottom w:val="single" w:sz="4" w:space="0" w:color="auto"/>
              <w:right w:val="nil"/>
            </w:tcBorders>
            <w:shd w:val="clear" w:color="auto" w:fill="auto"/>
          </w:tcPr>
          <w:p w14:paraId="2A2FA8A4" w14:textId="77777777" w:rsidR="007E2B5B" w:rsidRPr="001F39DC" w:rsidRDefault="007E2B5B" w:rsidP="00C87079">
            <w:pPr>
              <w:spacing w:after="0" w:line="240" w:lineRule="auto"/>
              <w:rPr>
                <w:rFonts w:ascii="Cambria" w:hAnsi="Cambria" w:cs="Arial"/>
                <w:noProof/>
                <w:lang w:val="en-GB" w:eastAsia="en-GB"/>
              </w:rPr>
            </w:pPr>
          </w:p>
        </w:tc>
        <w:tc>
          <w:tcPr>
            <w:tcW w:w="1531" w:type="dxa"/>
            <w:tcBorders>
              <w:left w:val="nil"/>
              <w:bottom w:val="single" w:sz="4" w:space="0" w:color="auto"/>
            </w:tcBorders>
            <w:shd w:val="clear" w:color="auto" w:fill="auto"/>
            <w:tcMar>
              <w:top w:w="57" w:type="dxa"/>
            </w:tcMar>
            <w:vAlign w:val="center"/>
          </w:tcPr>
          <w:p w14:paraId="01655B1F" w14:textId="77777777" w:rsidR="007E2B5B" w:rsidRPr="001F39DC" w:rsidRDefault="007E2B5B" w:rsidP="00C87079">
            <w:pPr>
              <w:spacing w:after="0" w:line="240" w:lineRule="auto"/>
              <w:jc w:val="center"/>
              <w:rPr>
                <w:rFonts w:ascii="Cambria" w:hAnsi="Cambria"/>
                <w:lang w:val="en-GB"/>
              </w:rPr>
            </w:pPr>
          </w:p>
        </w:tc>
        <w:tc>
          <w:tcPr>
            <w:tcW w:w="3402" w:type="dxa"/>
            <w:tcBorders>
              <w:bottom w:val="single" w:sz="4" w:space="0" w:color="auto"/>
            </w:tcBorders>
            <w:shd w:val="clear" w:color="auto" w:fill="auto"/>
            <w:vAlign w:val="center"/>
          </w:tcPr>
          <w:p w14:paraId="286568F0" w14:textId="77777777" w:rsidR="007E2B5B" w:rsidRPr="001F39DC" w:rsidRDefault="007E2B5B" w:rsidP="00C87079">
            <w:pPr>
              <w:spacing w:after="0" w:line="240" w:lineRule="auto"/>
              <w:jc w:val="center"/>
              <w:rPr>
                <w:rFonts w:ascii="Cambria" w:hAnsi="Cambria"/>
                <w:lang w:val="en-GB"/>
              </w:rPr>
            </w:pPr>
            <w:r w:rsidRPr="001F39DC">
              <w:rPr>
                <w:rFonts w:ascii="Cambria" w:hAnsi="Cambria"/>
                <w:b/>
                <w:lang w:val="en-GB"/>
              </w:rPr>
              <w:t>SHELTER SUPPORT INTERVENTIONS</w:t>
            </w:r>
          </w:p>
        </w:tc>
        <w:tc>
          <w:tcPr>
            <w:tcW w:w="1826" w:type="dxa"/>
            <w:shd w:val="clear" w:color="auto" w:fill="auto"/>
            <w:vAlign w:val="center"/>
          </w:tcPr>
          <w:p w14:paraId="55778D43" w14:textId="77777777" w:rsidR="007E2B5B" w:rsidRPr="001F39DC" w:rsidRDefault="007E2B5B" w:rsidP="00C87079">
            <w:pPr>
              <w:spacing w:after="0" w:line="240" w:lineRule="auto"/>
              <w:jc w:val="center"/>
              <w:rPr>
                <w:rFonts w:ascii="Cambria" w:hAnsi="Cambria"/>
                <w:b/>
                <w:lang w:val="en-GB"/>
              </w:rPr>
            </w:pPr>
            <w:r w:rsidRPr="001F39DC">
              <w:rPr>
                <w:rFonts w:ascii="Cambria" w:hAnsi="Cambria"/>
                <w:b/>
                <w:lang w:val="en-GB"/>
              </w:rPr>
              <w:t>EMERGENCY RESPONSE</w:t>
            </w:r>
          </w:p>
        </w:tc>
        <w:tc>
          <w:tcPr>
            <w:tcW w:w="1570" w:type="dxa"/>
            <w:shd w:val="clear" w:color="auto" w:fill="auto"/>
            <w:vAlign w:val="center"/>
          </w:tcPr>
          <w:p w14:paraId="66733305" w14:textId="77777777" w:rsidR="007E2B5B" w:rsidRPr="001F39DC" w:rsidRDefault="007E2B5B" w:rsidP="00C87079">
            <w:pPr>
              <w:spacing w:after="0" w:line="240" w:lineRule="auto"/>
              <w:jc w:val="center"/>
              <w:rPr>
                <w:rFonts w:ascii="Cambria" w:hAnsi="Cambria"/>
                <w:lang w:val="en-GB"/>
              </w:rPr>
            </w:pPr>
            <w:r w:rsidRPr="001F39DC">
              <w:rPr>
                <w:rFonts w:ascii="Cambria" w:hAnsi="Cambria"/>
                <w:b/>
                <w:lang w:val="en-GB"/>
              </w:rPr>
              <w:t>EARLY RECOVERY</w:t>
            </w:r>
          </w:p>
        </w:tc>
      </w:tr>
      <w:tr w:rsidR="007E2B5B" w:rsidRPr="001F39DC" w14:paraId="02F05CF2" w14:textId="77777777" w:rsidTr="00135D1A">
        <w:trPr>
          <w:trHeight w:val="284"/>
        </w:trPr>
        <w:tc>
          <w:tcPr>
            <w:tcW w:w="765" w:type="dxa"/>
            <w:vMerge w:val="restart"/>
            <w:tcBorders>
              <w:top w:val="single" w:sz="4" w:space="0" w:color="auto"/>
              <w:left w:val="single" w:sz="4" w:space="0" w:color="auto"/>
              <w:bottom w:val="nil"/>
              <w:right w:val="nil"/>
            </w:tcBorders>
            <w:shd w:val="clear" w:color="auto" w:fill="auto"/>
          </w:tcPr>
          <w:p w14:paraId="7F426F0D" w14:textId="77777777" w:rsidR="007E2B5B" w:rsidRPr="001F39DC" w:rsidRDefault="002419FB" w:rsidP="00C87079">
            <w:pPr>
              <w:spacing w:after="0" w:line="240" w:lineRule="auto"/>
              <w:rPr>
                <w:rFonts w:ascii="Cambria" w:hAnsi="Cambria" w:cs="Arial"/>
                <w:lang w:val="en-GB"/>
              </w:rPr>
            </w:pPr>
            <w:r w:rsidRPr="001F39DC">
              <w:rPr>
                <w:rFonts w:ascii="Cambria" w:hAnsi="Cambria"/>
                <w:noProof/>
                <w:lang w:val="en-GB"/>
              </w:rPr>
              <mc:AlternateContent>
                <mc:Choice Requires="wps">
                  <w:drawing>
                    <wp:anchor distT="0" distB="0" distL="114300" distR="114300" simplePos="0" relativeHeight="251657728" behindDoc="0" locked="0" layoutInCell="1" allowOverlap="1" wp14:anchorId="10093644" wp14:editId="4C737F1B">
                      <wp:simplePos x="0" y="0"/>
                      <wp:positionH relativeFrom="column">
                        <wp:posOffset>44450</wp:posOffset>
                      </wp:positionH>
                      <wp:positionV relativeFrom="paragraph">
                        <wp:posOffset>185420</wp:posOffset>
                      </wp:positionV>
                      <wp:extent cx="452120" cy="1497330"/>
                      <wp:effectExtent l="12700" t="12700" r="5080" b="1270"/>
                      <wp:wrapNone/>
                      <wp:docPr id="8"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2120" cy="1497330"/>
                              </a:xfrm>
                              <a:prstGeom prst="upArrow">
                                <a:avLst>
                                  <a:gd name="adj1" fmla="val 50000"/>
                                  <a:gd name="adj2" fmla="val 123663"/>
                                </a:avLst>
                              </a:prstGeom>
                              <a:gradFill rotWithShape="1">
                                <a:gsLst>
                                  <a:gs pos="0">
                                    <a:srgbClr val="C00000"/>
                                  </a:gs>
                                  <a:gs pos="100000">
                                    <a:srgbClr val="FFFFFF"/>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792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26" type="#_x0000_t68" style="position:absolute;margin-left:3.5pt;margin-top:14.6pt;width:35.6pt;height:11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" adj="8065" fillcolor="#c00000">
                      <v:fill rotate="t" focus="100%" type="gradient"/>
                      <v:path arrowok="t"/>
                      <v:textbox style="layout-flow:vertical-ideographic"/>
                    </v:shape>
                  </w:pict>
                </mc:Fallback>
              </mc:AlternateContent>
            </w:r>
          </w:p>
        </w:tc>
        <w:tc>
          <w:tcPr>
            <w:tcW w:w="1531" w:type="dxa"/>
            <w:vMerge w:val="restart"/>
            <w:tcBorders>
              <w:top w:val="single" w:sz="4" w:space="0" w:color="auto"/>
              <w:left w:val="nil"/>
              <w:bottom w:val="nil"/>
              <w:right w:val="single" w:sz="4" w:space="0" w:color="auto"/>
            </w:tcBorders>
            <w:shd w:val="clear" w:color="auto" w:fill="auto"/>
          </w:tcPr>
          <w:p w14:paraId="32AB45A0" w14:textId="77777777" w:rsidR="007E2B5B" w:rsidRPr="001F39DC" w:rsidRDefault="007E2B5B" w:rsidP="00C87079">
            <w:pPr>
              <w:spacing w:after="0" w:line="240" w:lineRule="auto"/>
              <w:rPr>
                <w:rFonts w:ascii="Cambria" w:hAnsi="Cambria"/>
                <w:lang w:val="en-GB"/>
              </w:rPr>
            </w:pPr>
          </w:p>
          <w:p w14:paraId="6F9AE75C" w14:textId="77777777" w:rsidR="007E2B5B" w:rsidRPr="001F39DC" w:rsidRDefault="007E2B5B" w:rsidP="00C87079">
            <w:pPr>
              <w:spacing w:after="0" w:line="240" w:lineRule="auto"/>
              <w:rPr>
                <w:rFonts w:ascii="Cambria" w:hAnsi="Cambria"/>
                <w:b/>
                <w:lang w:val="en-GB"/>
              </w:rPr>
            </w:pPr>
            <w:r w:rsidRPr="001F39DC">
              <w:rPr>
                <w:rFonts w:ascii="Cambria" w:hAnsi="Cambria"/>
                <w:b/>
                <w:lang w:val="en-GB"/>
              </w:rPr>
              <w:t>Highest priority</w:t>
            </w:r>
          </w:p>
        </w:tc>
        <w:tc>
          <w:tcPr>
            <w:tcW w:w="3402" w:type="dxa"/>
            <w:tcBorders>
              <w:top w:val="single" w:sz="4" w:space="0" w:color="auto"/>
              <w:left w:val="single" w:sz="4" w:space="0" w:color="auto"/>
              <w:right w:val="single" w:sz="4" w:space="0" w:color="auto"/>
            </w:tcBorders>
            <w:shd w:val="clear" w:color="auto" w:fill="auto"/>
            <w:vAlign w:val="center"/>
          </w:tcPr>
          <w:p w14:paraId="24AAA544" w14:textId="77777777" w:rsidR="007E2B5B" w:rsidRPr="001F39DC" w:rsidRDefault="007E2B5B"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Tarpaulins</w:t>
            </w:r>
            <w:r w:rsidR="00255230" w:rsidRPr="001F39DC">
              <w:rPr>
                <w:rFonts w:ascii="Cambria" w:eastAsia="Calibri" w:hAnsi="Cambria" w:cs="Times New Roman"/>
                <w:sz w:val="22"/>
                <w:szCs w:val="22"/>
                <w:lang w:val="en-GB"/>
              </w:rPr>
              <w:t>/ tool kits</w:t>
            </w:r>
          </w:p>
        </w:tc>
        <w:tc>
          <w:tcPr>
            <w:tcW w:w="1826" w:type="dxa"/>
            <w:tcBorders>
              <w:left w:val="single" w:sz="4" w:space="0" w:color="auto"/>
            </w:tcBorders>
            <w:shd w:val="clear" w:color="auto" w:fill="auto"/>
            <w:vAlign w:val="center"/>
          </w:tcPr>
          <w:p w14:paraId="4192EA75" w14:textId="77777777" w:rsidR="007E2B5B" w:rsidRPr="001F39DC" w:rsidRDefault="007E2B5B" w:rsidP="00C87079">
            <w:pPr>
              <w:tabs>
                <w:tab w:val="center" w:pos="1481"/>
              </w:tabs>
              <w:spacing w:after="0" w:line="240" w:lineRule="auto"/>
              <w:jc w:val="center"/>
              <w:rPr>
                <w:rFonts w:ascii="Cambria" w:hAnsi="Cambria"/>
                <w:lang w:val="en-GB"/>
              </w:rPr>
            </w:pPr>
            <w:r w:rsidRPr="001F39DC">
              <w:rPr>
                <w:rFonts w:ascii="Cambria" w:hAnsi="Cambria"/>
                <w:lang w:val="en-GB"/>
              </w:rPr>
              <w:t>X</w:t>
            </w:r>
          </w:p>
        </w:tc>
        <w:tc>
          <w:tcPr>
            <w:tcW w:w="1570" w:type="dxa"/>
            <w:shd w:val="clear" w:color="auto" w:fill="auto"/>
            <w:vAlign w:val="center"/>
          </w:tcPr>
          <w:p w14:paraId="3C3972A8" w14:textId="77777777" w:rsidR="007E2B5B" w:rsidRPr="001F39DC" w:rsidRDefault="007E2B5B" w:rsidP="00C87079">
            <w:pPr>
              <w:spacing w:after="0" w:line="240" w:lineRule="auto"/>
              <w:jc w:val="center"/>
              <w:rPr>
                <w:rFonts w:ascii="Cambria" w:hAnsi="Cambria"/>
                <w:lang w:val="en-GB"/>
              </w:rPr>
            </w:pPr>
          </w:p>
        </w:tc>
      </w:tr>
      <w:tr w:rsidR="00255230" w:rsidRPr="001F39DC" w14:paraId="39D2C330" w14:textId="77777777" w:rsidTr="00135D1A">
        <w:trPr>
          <w:trHeight w:val="284"/>
        </w:trPr>
        <w:tc>
          <w:tcPr>
            <w:tcW w:w="765" w:type="dxa"/>
            <w:vMerge/>
            <w:tcBorders>
              <w:top w:val="nil"/>
              <w:left w:val="single" w:sz="4" w:space="0" w:color="auto"/>
              <w:bottom w:val="nil"/>
              <w:right w:val="nil"/>
            </w:tcBorders>
            <w:shd w:val="clear" w:color="auto" w:fill="auto"/>
          </w:tcPr>
          <w:p w14:paraId="5A2A4F15" w14:textId="77777777" w:rsidR="00255230" w:rsidRPr="001F39DC" w:rsidRDefault="00255230" w:rsidP="00C87079">
            <w:pPr>
              <w:spacing w:after="0" w:line="240" w:lineRule="auto"/>
              <w:rPr>
                <w:rFonts w:ascii="Cambria" w:hAnsi="Cambria" w:cs="Arial"/>
                <w:noProof/>
                <w:lang w:val="en-GB"/>
              </w:rPr>
            </w:pPr>
          </w:p>
        </w:tc>
        <w:tc>
          <w:tcPr>
            <w:tcW w:w="1531" w:type="dxa"/>
            <w:vMerge/>
            <w:tcBorders>
              <w:top w:val="nil"/>
              <w:left w:val="nil"/>
              <w:bottom w:val="nil"/>
              <w:right w:val="single" w:sz="4" w:space="0" w:color="auto"/>
            </w:tcBorders>
            <w:shd w:val="clear" w:color="auto" w:fill="auto"/>
          </w:tcPr>
          <w:p w14:paraId="2428C80D" w14:textId="77777777" w:rsidR="00255230" w:rsidRPr="001F39DC" w:rsidRDefault="00255230" w:rsidP="00C87079">
            <w:pPr>
              <w:spacing w:after="0" w:line="240" w:lineRule="auto"/>
              <w:rPr>
                <w:rFonts w:ascii="Cambria" w:hAnsi="Cambria"/>
                <w:lang w:val="en-GB"/>
              </w:rPr>
            </w:pPr>
          </w:p>
        </w:tc>
        <w:tc>
          <w:tcPr>
            <w:tcW w:w="3402" w:type="dxa"/>
            <w:tcBorders>
              <w:left w:val="single" w:sz="4" w:space="0" w:color="auto"/>
              <w:right w:val="single" w:sz="4" w:space="0" w:color="auto"/>
            </w:tcBorders>
            <w:shd w:val="clear" w:color="auto" w:fill="auto"/>
            <w:vAlign w:val="center"/>
          </w:tcPr>
          <w:p w14:paraId="4B8F6906" w14:textId="77777777" w:rsidR="00255230" w:rsidRPr="001F39DC" w:rsidRDefault="00255230"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Tents</w:t>
            </w:r>
          </w:p>
        </w:tc>
        <w:tc>
          <w:tcPr>
            <w:tcW w:w="1826" w:type="dxa"/>
            <w:tcBorders>
              <w:left w:val="single" w:sz="4" w:space="0" w:color="auto"/>
            </w:tcBorders>
            <w:shd w:val="clear" w:color="auto" w:fill="auto"/>
            <w:vAlign w:val="center"/>
          </w:tcPr>
          <w:p w14:paraId="57BCDDE6" w14:textId="77777777" w:rsidR="00255230" w:rsidRPr="001F39DC" w:rsidRDefault="00255230" w:rsidP="00C87079">
            <w:pPr>
              <w:tabs>
                <w:tab w:val="center" w:pos="1481"/>
              </w:tabs>
              <w:spacing w:after="0" w:line="240" w:lineRule="auto"/>
              <w:jc w:val="center"/>
              <w:rPr>
                <w:rFonts w:ascii="Cambria" w:hAnsi="Cambria"/>
                <w:lang w:val="en-GB"/>
              </w:rPr>
            </w:pPr>
            <w:r w:rsidRPr="001F39DC">
              <w:rPr>
                <w:rFonts w:ascii="Cambria" w:hAnsi="Cambria"/>
                <w:lang w:val="en-GB"/>
              </w:rPr>
              <w:t>X</w:t>
            </w:r>
          </w:p>
        </w:tc>
        <w:tc>
          <w:tcPr>
            <w:tcW w:w="1570" w:type="dxa"/>
            <w:shd w:val="clear" w:color="auto" w:fill="auto"/>
            <w:vAlign w:val="center"/>
          </w:tcPr>
          <w:p w14:paraId="0399AEC7" w14:textId="77777777" w:rsidR="00255230" w:rsidRPr="001F39DC" w:rsidRDefault="00255230" w:rsidP="00C87079">
            <w:pPr>
              <w:spacing w:after="0" w:line="240" w:lineRule="auto"/>
              <w:jc w:val="center"/>
              <w:rPr>
                <w:rFonts w:ascii="Cambria" w:hAnsi="Cambria"/>
                <w:lang w:val="en-GB"/>
              </w:rPr>
            </w:pPr>
          </w:p>
        </w:tc>
      </w:tr>
      <w:tr w:rsidR="00255230" w:rsidRPr="001F39DC" w14:paraId="16BB55F6" w14:textId="77777777" w:rsidTr="00135D1A">
        <w:trPr>
          <w:trHeight w:val="284"/>
        </w:trPr>
        <w:tc>
          <w:tcPr>
            <w:tcW w:w="765" w:type="dxa"/>
            <w:vMerge/>
            <w:tcBorders>
              <w:top w:val="nil"/>
              <w:left w:val="single" w:sz="4" w:space="0" w:color="auto"/>
              <w:bottom w:val="nil"/>
              <w:right w:val="nil"/>
            </w:tcBorders>
            <w:shd w:val="clear" w:color="auto" w:fill="auto"/>
          </w:tcPr>
          <w:p w14:paraId="6596D96F" w14:textId="77777777" w:rsidR="00255230" w:rsidRPr="001F39DC" w:rsidRDefault="00255230" w:rsidP="00C87079">
            <w:pPr>
              <w:spacing w:after="0" w:line="240" w:lineRule="auto"/>
              <w:rPr>
                <w:rFonts w:ascii="Cambria" w:hAnsi="Cambria" w:cs="Arial"/>
                <w:lang w:val="en-GB"/>
              </w:rPr>
            </w:pPr>
          </w:p>
        </w:tc>
        <w:tc>
          <w:tcPr>
            <w:tcW w:w="1531" w:type="dxa"/>
            <w:vMerge/>
            <w:tcBorders>
              <w:top w:val="nil"/>
              <w:left w:val="nil"/>
              <w:bottom w:val="nil"/>
              <w:right w:val="single" w:sz="4" w:space="0" w:color="auto"/>
            </w:tcBorders>
            <w:shd w:val="clear" w:color="auto" w:fill="auto"/>
          </w:tcPr>
          <w:p w14:paraId="67205EB9" w14:textId="77777777" w:rsidR="00255230" w:rsidRPr="001F39DC" w:rsidRDefault="00255230" w:rsidP="00C87079">
            <w:pPr>
              <w:spacing w:after="0" w:line="240" w:lineRule="auto"/>
              <w:rPr>
                <w:rFonts w:ascii="Cambria" w:hAnsi="Cambria"/>
                <w:lang w:val="en-GB"/>
              </w:rPr>
            </w:pPr>
          </w:p>
        </w:tc>
        <w:tc>
          <w:tcPr>
            <w:tcW w:w="3402" w:type="dxa"/>
            <w:tcBorders>
              <w:left w:val="single" w:sz="4" w:space="0" w:color="auto"/>
              <w:right w:val="single" w:sz="4" w:space="0" w:color="auto"/>
            </w:tcBorders>
            <w:shd w:val="clear" w:color="auto" w:fill="auto"/>
            <w:vAlign w:val="center"/>
          </w:tcPr>
          <w:p w14:paraId="5FDED285" w14:textId="77777777" w:rsidR="00255230" w:rsidRPr="001F39DC" w:rsidRDefault="00255230"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Shelter Repair kits including tools</w:t>
            </w:r>
          </w:p>
          <w:p w14:paraId="023F2711" w14:textId="77777777" w:rsidR="00255230" w:rsidRPr="001F39DC" w:rsidRDefault="00255230" w:rsidP="00C87079">
            <w:pPr>
              <w:pStyle w:val="table"/>
              <w:numPr>
                <w:ilvl w:val="0"/>
                <w:numId w:val="0"/>
              </w:numPr>
              <w:jc w:val="left"/>
              <w:rPr>
                <w:rFonts w:ascii="Cambria" w:eastAsia="Calibri" w:hAnsi="Cambria" w:cs="Times New Roman"/>
                <w:sz w:val="22"/>
                <w:szCs w:val="22"/>
                <w:lang w:val="en-GB"/>
              </w:rPr>
            </w:pPr>
          </w:p>
        </w:tc>
        <w:tc>
          <w:tcPr>
            <w:tcW w:w="1826" w:type="dxa"/>
            <w:tcBorders>
              <w:left w:val="single" w:sz="4" w:space="0" w:color="auto"/>
            </w:tcBorders>
            <w:shd w:val="clear" w:color="auto" w:fill="auto"/>
            <w:vAlign w:val="center"/>
          </w:tcPr>
          <w:p w14:paraId="4BCA561F" w14:textId="77777777" w:rsidR="00255230" w:rsidRPr="001F39DC" w:rsidRDefault="00255230" w:rsidP="00C87079">
            <w:pPr>
              <w:spacing w:after="0" w:line="240" w:lineRule="auto"/>
              <w:jc w:val="center"/>
              <w:rPr>
                <w:rFonts w:ascii="Cambria" w:hAnsi="Cambria"/>
                <w:lang w:val="en-GB"/>
              </w:rPr>
            </w:pPr>
            <w:r w:rsidRPr="001F39DC">
              <w:rPr>
                <w:rFonts w:ascii="Cambria" w:hAnsi="Cambria"/>
                <w:lang w:val="en-GB"/>
              </w:rPr>
              <w:t>X</w:t>
            </w:r>
          </w:p>
        </w:tc>
        <w:tc>
          <w:tcPr>
            <w:tcW w:w="1570" w:type="dxa"/>
            <w:shd w:val="clear" w:color="auto" w:fill="auto"/>
            <w:vAlign w:val="center"/>
          </w:tcPr>
          <w:p w14:paraId="2C56BDC7" w14:textId="77777777" w:rsidR="00255230" w:rsidRPr="001F39DC" w:rsidRDefault="00255230" w:rsidP="00C87079">
            <w:pPr>
              <w:spacing w:after="0" w:line="240" w:lineRule="auto"/>
              <w:jc w:val="center"/>
              <w:rPr>
                <w:rFonts w:ascii="Cambria" w:hAnsi="Cambria"/>
                <w:lang w:val="en-GB"/>
              </w:rPr>
            </w:pPr>
            <w:r w:rsidRPr="001F39DC">
              <w:rPr>
                <w:rFonts w:ascii="Cambria" w:hAnsi="Cambria"/>
                <w:lang w:val="en-GB"/>
              </w:rPr>
              <w:t>X</w:t>
            </w:r>
          </w:p>
        </w:tc>
      </w:tr>
      <w:tr w:rsidR="00255230" w:rsidRPr="001F39DC" w14:paraId="35D83A44" w14:textId="77777777" w:rsidTr="00135D1A">
        <w:trPr>
          <w:trHeight w:val="284"/>
        </w:trPr>
        <w:tc>
          <w:tcPr>
            <w:tcW w:w="765" w:type="dxa"/>
            <w:vMerge/>
            <w:tcBorders>
              <w:top w:val="nil"/>
              <w:left w:val="single" w:sz="4" w:space="0" w:color="auto"/>
              <w:bottom w:val="nil"/>
              <w:right w:val="nil"/>
            </w:tcBorders>
            <w:shd w:val="clear" w:color="auto" w:fill="auto"/>
          </w:tcPr>
          <w:p w14:paraId="2BDD699A" w14:textId="77777777" w:rsidR="00255230" w:rsidRPr="001F39DC" w:rsidRDefault="00255230" w:rsidP="00C87079">
            <w:pPr>
              <w:spacing w:after="0" w:line="240" w:lineRule="auto"/>
              <w:rPr>
                <w:rFonts w:ascii="Cambria" w:hAnsi="Cambria" w:cs="Arial"/>
                <w:lang w:val="en-GB"/>
              </w:rPr>
            </w:pPr>
          </w:p>
        </w:tc>
        <w:tc>
          <w:tcPr>
            <w:tcW w:w="1531" w:type="dxa"/>
            <w:vMerge/>
            <w:tcBorders>
              <w:top w:val="nil"/>
              <w:left w:val="nil"/>
              <w:bottom w:val="nil"/>
              <w:right w:val="single" w:sz="4" w:space="0" w:color="auto"/>
            </w:tcBorders>
            <w:shd w:val="clear" w:color="auto" w:fill="auto"/>
          </w:tcPr>
          <w:p w14:paraId="68290B5D" w14:textId="77777777" w:rsidR="00255230" w:rsidRPr="001F39DC" w:rsidRDefault="00255230" w:rsidP="00C87079">
            <w:pPr>
              <w:spacing w:after="0" w:line="240" w:lineRule="auto"/>
              <w:rPr>
                <w:rFonts w:ascii="Cambria" w:hAnsi="Cambria"/>
                <w:lang w:val="en-GB"/>
              </w:rPr>
            </w:pPr>
          </w:p>
        </w:tc>
        <w:tc>
          <w:tcPr>
            <w:tcW w:w="3402" w:type="dxa"/>
            <w:tcBorders>
              <w:left w:val="single" w:sz="4" w:space="0" w:color="auto"/>
              <w:right w:val="single" w:sz="4" w:space="0" w:color="auto"/>
            </w:tcBorders>
            <w:shd w:val="clear" w:color="auto" w:fill="auto"/>
            <w:vAlign w:val="center"/>
          </w:tcPr>
          <w:p w14:paraId="09A5E780" w14:textId="77777777" w:rsidR="00255230" w:rsidRPr="001F39DC" w:rsidRDefault="00255230"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Reclaimed and local construction materials</w:t>
            </w:r>
          </w:p>
        </w:tc>
        <w:tc>
          <w:tcPr>
            <w:tcW w:w="1826" w:type="dxa"/>
            <w:tcBorders>
              <w:left w:val="single" w:sz="4" w:space="0" w:color="auto"/>
            </w:tcBorders>
            <w:shd w:val="clear" w:color="auto" w:fill="auto"/>
            <w:vAlign w:val="center"/>
          </w:tcPr>
          <w:p w14:paraId="3CAEBE84" w14:textId="77777777" w:rsidR="00255230" w:rsidRPr="001F39DC" w:rsidRDefault="00255230" w:rsidP="00C87079">
            <w:pPr>
              <w:spacing w:after="0" w:line="240" w:lineRule="auto"/>
              <w:jc w:val="center"/>
              <w:rPr>
                <w:rFonts w:ascii="Cambria" w:hAnsi="Cambria"/>
                <w:lang w:val="en-GB"/>
              </w:rPr>
            </w:pPr>
            <w:r w:rsidRPr="001F39DC">
              <w:rPr>
                <w:rFonts w:ascii="Cambria" w:hAnsi="Cambria"/>
                <w:lang w:val="en-GB"/>
              </w:rPr>
              <w:t>X</w:t>
            </w:r>
          </w:p>
        </w:tc>
        <w:tc>
          <w:tcPr>
            <w:tcW w:w="1570" w:type="dxa"/>
            <w:shd w:val="clear" w:color="auto" w:fill="auto"/>
            <w:vAlign w:val="center"/>
          </w:tcPr>
          <w:p w14:paraId="16CF9D74" w14:textId="77777777" w:rsidR="00255230" w:rsidRPr="001F39DC" w:rsidRDefault="00255230" w:rsidP="00C87079">
            <w:pPr>
              <w:spacing w:after="0" w:line="240" w:lineRule="auto"/>
              <w:jc w:val="center"/>
              <w:rPr>
                <w:rFonts w:ascii="Cambria" w:hAnsi="Cambria"/>
                <w:lang w:val="en-GB"/>
              </w:rPr>
            </w:pPr>
            <w:r w:rsidRPr="001F39DC">
              <w:rPr>
                <w:rFonts w:ascii="Cambria" w:hAnsi="Cambria"/>
                <w:lang w:val="en-GB"/>
              </w:rPr>
              <w:t>X</w:t>
            </w:r>
          </w:p>
        </w:tc>
      </w:tr>
      <w:tr w:rsidR="00255230" w:rsidRPr="001F39DC" w14:paraId="3FCD5EAC" w14:textId="77777777" w:rsidTr="00135D1A">
        <w:trPr>
          <w:trHeight w:val="284"/>
        </w:trPr>
        <w:tc>
          <w:tcPr>
            <w:tcW w:w="765" w:type="dxa"/>
            <w:vMerge/>
            <w:tcBorders>
              <w:top w:val="nil"/>
              <w:left w:val="single" w:sz="4" w:space="0" w:color="auto"/>
              <w:bottom w:val="nil"/>
              <w:right w:val="nil"/>
            </w:tcBorders>
            <w:shd w:val="clear" w:color="auto" w:fill="auto"/>
          </w:tcPr>
          <w:p w14:paraId="43401559" w14:textId="77777777" w:rsidR="00255230" w:rsidRPr="001F39DC" w:rsidRDefault="00255230" w:rsidP="00C87079">
            <w:pPr>
              <w:spacing w:after="0" w:line="240" w:lineRule="auto"/>
              <w:rPr>
                <w:rFonts w:ascii="Cambria" w:hAnsi="Cambria" w:cs="Arial"/>
                <w:lang w:val="en-GB"/>
              </w:rPr>
            </w:pPr>
          </w:p>
        </w:tc>
        <w:tc>
          <w:tcPr>
            <w:tcW w:w="1531" w:type="dxa"/>
            <w:tcBorders>
              <w:top w:val="nil"/>
              <w:left w:val="nil"/>
              <w:bottom w:val="nil"/>
              <w:right w:val="single" w:sz="4" w:space="0" w:color="auto"/>
            </w:tcBorders>
            <w:shd w:val="clear" w:color="auto" w:fill="auto"/>
          </w:tcPr>
          <w:p w14:paraId="0C7FDE96" w14:textId="77777777" w:rsidR="00255230" w:rsidRPr="001F39DC" w:rsidRDefault="00255230" w:rsidP="00C87079">
            <w:pPr>
              <w:spacing w:after="0" w:line="240" w:lineRule="auto"/>
              <w:rPr>
                <w:rFonts w:ascii="Cambria" w:hAnsi="Cambria"/>
                <w:lang w:val="en-GB"/>
              </w:rPr>
            </w:pPr>
          </w:p>
        </w:tc>
        <w:tc>
          <w:tcPr>
            <w:tcW w:w="3402" w:type="dxa"/>
            <w:tcBorders>
              <w:left w:val="single" w:sz="4" w:space="0" w:color="auto"/>
              <w:right w:val="single" w:sz="4" w:space="0" w:color="auto"/>
            </w:tcBorders>
            <w:shd w:val="clear" w:color="auto" w:fill="auto"/>
            <w:vAlign w:val="center"/>
          </w:tcPr>
          <w:p w14:paraId="208ADF82" w14:textId="77777777" w:rsidR="00255230" w:rsidRPr="001F39DC" w:rsidRDefault="00255230"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NFI: Blankets / Bedding</w:t>
            </w:r>
          </w:p>
        </w:tc>
        <w:tc>
          <w:tcPr>
            <w:tcW w:w="1826" w:type="dxa"/>
            <w:tcBorders>
              <w:left w:val="single" w:sz="4" w:space="0" w:color="auto"/>
            </w:tcBorders>
            <w:shd w:val="clear" w:color="auto" w:fill="auto"/>
            <w:vAlign w:val="center"/>
          </w:tcPr>
          <w:p w14:paraId="0AAD4EDA" w14:textId="77777777" w:rsidR="00255230" w:rsidRPr="001F39DC" w:rsidRDefault="00255230" w:rsidP="00C87079">
            <w:pPr>
              <w:tabs>
                <w:tab w:val="center" w:pos="1481"/>
              </w:tabs>
              <w:spacing w:after="0" w:line="240" w:lineRule="auto"/>
              <w:jc w:val="center"/>
              <w:rPr>
                <w:rFonts w:ascii="Cambria" w:hAnsi="Cambria"/>
                <w:lang w:val="en-GB"/>
              </w:rPr>
            </w:pPr>
            <w:r w:rsidRPr="001F39DC">
              <w:rPr>
                <w:rFonts w:ascii="Cambria" w:hAnsi="Cambria"/>
                <w:lang w:val="en-GB"/>
              </w:rPr>
              <w:t>X</w:t>
            </w:r>
          </w:p>
        </w:tc>
        <w:tc>
          <w:tcPr>
            <w:tcW w:w="1570" w:type="dxa"/>
            <w:shd w:val="clear" w:color="auto" w:fill="auto"/>
            <w:vAlign w:val="center"/>
          </w:tcPr>
          <w:p w14:paraId="35B6C5C1" w14:textId="77777777" w:rsidR="00255230" w:rsidRPr="001F39DC" w:rsidRDefault="00255230" w:rsidP="00C87079">
            <w:pPr>
              <w:spacing w:after="0" w:line="240" w:lineRule="auto"/>
              <w:jc w:val="center"/>
              <w:rPr>
                <w:rFonts w:ascii="Cambria" w:hAnsi="Cambria"/>
                <w:lang w:val="en-GB"/>
              </w:rPr>
            </w:pPr>
          </w:p>
        </w:tc>
      </w:tr>
      <w:tr w:rsidR="00255230" w:rsidRPr="001F39DC" w14:paraId="5FA9D5B9" w14:textId="77777777" w:rsidTr="00135D1A">
        <w:trPr>
          <w:trHeight w:val="284"/>
        </w:trPr>
        <w:tc>
          <w:tcPr>
            <w:tcW w:w="765" w:type="dxa"/>
            <w:vMerge/>
            <w:tcBorders>
              <w:top w:val="nil"/>
              <w:left w:val="single" w:sz="4" w:space="0" w:color="auto"/>
              <w:bottom w:val="nil"/>
              <w:right w:val="nil"/>
            </w:tcBorders>
            <w:shd w:val="clear" w:color="auto" w:fill="auto"/>
          </w:tcPr>
          <w:p w14:paraId="44B5B2FE" w14:textId="77777777" w:rsidR="00255230" w:rsidRPr="001F39DC" w:rsidRDefault="00255230" w:rsidP="00C87079">
            <w:pPr>
              <w:spacing w:after="0" w:line="240" w:lineRule="auto"/>
              <w:rPr>
                <w:rFonts w:ascii="Cambria" w:hAnsi="Cambria" w:cs="Arial"/>
                <w:lang w:val="en-GB"/>
              </w:rPr>
            </w:pPr>
          </w:p>
        </w:tc>
        <w:tc>
          <w:tcPr>
            <w:tcW w:w="1531" w:type="dxa"/>
            <w:tcBorders>
              <w:top w:val="nil"/>
              <w:left w:val="nil"/>
              <w:bottom w:val="nil"/>
              <w:right w:val="single" w:sz="4" w:space="0" w:color="auto"/>
            </w:tcBorders>
            <w:shd w:val="clear" w:color="auto" w:fill="auto"/>
          </w:tcPr>
          <w:p w14:paraId="09A09132" w14:textId="77777777" w:rsidR="00255230" w:rsidRPr="001F39DC" w:rsidRDefault="00255230" w:rsidP="00C87079">
            <w:pPr>
              <w:spacing w:after="0" w:line="240" w:lineRule="auto"/>
              <w:rPr>
                <w:rFonts w:ascii="Cambria" w:hAnsi="Cambria"/>
                <w:lang w:val="en-GB"/>
              </w:rPr>
            </w:pPr>
          </w:p>
        </w:tc>
        <w:tc>
          <w:tcPr>
            <w:tcW w:w="3402" w:type="dxa"/>
            <w:tcBorders>
              <w:left w:val="single" w:sz="4" w:space="0" w:color="auto"/>
              <w:bottom w:val="single" w:sz="4" w:space="0" w:color="auto"/>
              <w:right w:val="single" w:sz="4" w:space="0" w:color="auto"/>
            </w:tcBorders>
            <w:shd w:val="clear" w:color="auto" w:fill="auto"/>
            <w:vAlign w:val="center"/>
          </w:tcPr>
          <w:p w14:paraId="6FEED340" w14:textId="77777777" w:rsidR="00255230" w:rsidRPr="001F39DC" w:rsidRDefault="00255230"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NFI: Kitchen sets</w:t>
            </w:r>
          </w:p>
        </w:tc>
        <w:tc>
          <w:tcPr>
            <w:tcW w:w="1826" w:type="dxa"/>
            <w:tcBorders>
              <w:left w:val="single" w:sz="4" w:space="0" w:color="auto"/>
            </w:tcBorders>
            <w:shd w:val="clear" w:color="auto" w:fill="auto"/>
            <w:vAlign w:val="center"/>
          </w:tcPr>
          <w:p w14:paraId="382B1EE9" w14:textId="77777777" w:rsidR="00255230" w:rsidRPr="001F39DC" w:rsidRDefault="00255230" w:rsidP="00C87079">
            <w:pPr>
              <w:spacing w:after="0" w:line="240" w:lineRule="auto"/>
              <w:jc w:val="center"/>
              <w:rPr>
                <w:rFonts w:ascii="Cambria" w:hAnsi="Cambria"/>
                <w:lang w:val="en-GB"/>
              </w:rPr>
            </w:pPr>
            <w:r w:rsidRPr="001F39DC">
              <w:rPr>
                <w:rFonts w:ascii="Cambria" w:hAnsi="Cambria"/>
                <w:lang w:val="en-GB"/>
              </w:rPr>
              <w:t>X</w:t>
            </w:r>
          </w:p>
        </w:tc>
        <w:tc>
          <w:tcPr>
            <w:tcW w:w="1570" w:type="dxa"/>
            <w:shd w:val="clear" w:color="auto" w:fill="auto"/>
            <w:vAlign w:val="center"/>
          </w:tcPr>
          <w:p w14:paraId="694D9068" w14:textId="77777777" w:rsidR="00255230" w:rsidRPr="001F39DC" w:rsidRDefault="00255230" w:rsidP="00C87079">
            <w:pPr>
              <w:spacing w:after="0" w:line="240" w:lineRule="auto"/>
              <w:jc w:val="center"/>
              <w:rPr>
                <w:rFonts w:ascii="Cambria" w:hAnsi="Cambria"/>
                <w:lang w:val="en-GB"/>
              </w:rPr>
            </w:pPr>
          </w:p>
        </w:tc>
      </w:tr>
      <w:tr w:rsidR="00255230" w:rsidRPr="001F39DC" w14:paraId="5E01B30F" w14:textId="77777777" w:rsidTr="00255230">
        <w:trPr>
          <w:trHeight w:val="50"/>
        </w:trPr>
        <w:tc>
          <w:tcPr>
            <w:tcW w:w="765" w:type="dxa"/>
            <w:vMerge/>
            <w:tcBorders>
              <w:top w:val="nil"/>
              <w:left w:val="single" w:sz="4" w:space="0" w:color="auto"/>
              <w:bottom w:val="single" w:sz="4" w:space="0" w:color="auto"/>
              <w:right w:val="nil"/>
            </w:tcBorders>
            <w:shd w:val="clear" w:color="auto" w:fill="auto"/>
          </w:tcPr>
          <w:p w14:paraId="11790249" w14:textId="77777777" w:rsidR="00255230" w:rsidRPr="001F39DC" w:rsidRDefault="00255230" w:rsidP="00C87079">
            <w:pPr>
              <w:spacing w:after="0" w:line="240" w:lineRule="auto"/>
              <w:rPr>
                <w:rFonts w:ascii="Cambria" w:hAnsi="Cambria" w:cs="Arial"/>
                <w:lang w:val="en-GB"/>
              </w:rPr>
            </w:pPr>
          </w:p>
        </w:tc>
        <w:tc>
          <w:tcPr>
            <w:tcW w:w="1531" w:type="dxa"/>
            <w:tcBorders>
              <w:top w:val="nil"/>
              <w:left w:val="nil"/>
              <w:bottom w:val="single" w:sz="4" w:space="0" w:color="auto"/>
              <w:right w:val="single" w:sz="4" w:space="0" w:color="auto"/>
            </w:tcBorders>
            <w:shd w:val="clear" w:color="auto" w:fill="auto"/>
          </w:tcPr>
          <w:p w14:paraId="6A596975" w14:textId="77777777" w:rsidR="00255230" w:rsidRPr="001F39DC" w:rsidRDefault="00255230" w:rsidP="00C87079">
            <w:pPr>
              <w:spacing w:after="0" w:line="240" w:lineRule="auto"/>
              <w:rPr>
                <w:rFonts w:ascii="Cambria" w:hAnsi="Cambria"/>
                <w:b/>
                <w:lang w:val="en-GB"/>
              </w:rPr>
            </w:pPr>
            <w:r w:rsidRPr="001F39DC">
              <w:rPr>
                <w:rFonts w:ascii="Cambria" w:hAnsi="Cambria"/>
                <w:b/>
                <w:lang w:val="en-GB"/>
              </w:rPr>
              <w:t>Lower priority</w:t>
            </w:r>
          </w:p>
          <w:p w14:paraId="032F9D87" w14:textId="77777777" w:rsidR="00255230" w:rsidRPr="001F39DC" w:rsidRDefault="00255230" w:rsidP="00C87079">
            <w:pPr>
              <w:spacing w:after="0" w:line="240" w:lineRule="auto"/>
              <w:rPr>
                <w:rFonts w:ascii="Cambria" w:hAnsi="Cambria"/>
                <w:lang w:val="en-GB"/>
              </w:rPr>
            </w:pPr>
          </w:p>
        </w:tc>
        <w:tc>
          <w:tcPr>
            <w:tcW w:w="3402" w:type="dxa"/>
            <w:tcBorders>
              <w:left w:val="single" w:sz="4" w:space="0" w:color="auto"/>
              <w:bottom w:val="single" w:sz="4" w:space="0" w:color="auto"/>
              <w:right w:val="single" w:sz="4" w:space="0" w:color="auto"/>
            </w:tcBorders>
            <w:shd w:val="clear" w:color="auto" w:fill="auto"/>
            <w:vAlign w:val="center"/>
          </w:tcPr>
          <w:p w14:paraId="54BAE65C" w14:textId="77777777" w:rsidR="00255230" w:rsidRPr="001F39DC" w:rsidRDefault="00255230" w:rsidP="00C87079">
            <w:pPr>
              <w:pStyle w:val="table"/>
              <w:numPr>
                <w:ilvl w:val="0"/>
                <w:numId w:val="9"/>
              </w:numPr>
              <w:ind w:left="0" w:firstLine="0"/>
              <w:jc w:val="left"/>
              <w:rPr>
                <w:rFonts w:ascii="Cambria" w:eastAsia="Calibri" w:hAnsi="Cambria" w:cs="Times New Roman"/>
                <w:sz w:val="22"/>
                <w:szCs w:val="22"/>
                <w:lang w:val="en-GB"/>
              </w:rPr>
            </w:pPr>
            <w:r w:rsidRPr="001F39DC">
              <w:rPr>
                <w:rFonts w:ascii="Cambria" w:eastAsia="Calibri" w:hAnsi="Cambria" w:cs="Times New Roman"/>
                <w:sz w:val="22"/>
                <w:szCs w:val="22"/>
                <w:lang w:val="en-GB"/>
              </w:rPr>
              <w:t>Technical assistance reconstruction/ IEC material</w:t>
            </w:r>
          </w:p>
        </w:tc>
        <w:tc>
          <w:tcPr>
            <w:tcW w:w="1826" w:type="dxa"/>
            <w:tcBorders>
              <w:left w:val="single" w:sz="4" w:space="0" w:color="auto"/>
            </w:tcBorders>
            <w:shd w:val="clear" w:color="auto" w:fill="auto"/>
            <w:vAlign w:val="center"/>
          </w:tcPr>
          <w:p w14:paraId="2124389C" w14:textId="77777777" w:rsidR="00255230" w:rsidRPr="001F39DC" w:rsidRDefault="00255230" w:rsidP="00C87079">
            <w:pPr>
              <w:spacing w:after="0" w:line="240" w:lineRule="auto"/>
              <w:jc w:val="center"/>
              <w:rPr>
                <w:rFonts w:ascii="Cambria" w:hAnsi="Cambria"/>
                <w:lang w:val="en-GB"/>
              </w:rPr>
            </w:pPr>
          </w:p>
        </w:tc>
        <w:tc>
          <w:tcPr>
            <w:tcW w:w="1570" w:type="dxa"/>
            <w:shd w:val="clear" w:color="auto" w:fill="auto"/>
            <w:vAlign w:val="center"/>
          </w:tcPr>
          <w:p w14:paraId="059C7358" w14:textId="77777777" w:rsidR="00255230" w:rsidRPr="001F39DC" w:rsidRDefault="00255230" w:rsidP="00C87079">
            <w:pPr>
              <w:spacing w:after="0" w:line="240" w:lineRule="auto"/>
              <w:jc w:val="center"/>
              <w:rPr>
                <w:rFonts w:ascii="Cambria" w:hAnsi="Cambria"/>
                <w:lang w:val="en-GB"/>
              </w:rPr>
            </w:pPr>
            <w:r w:rsidRPr="001F39DC">
              <w:rPr>
                <w:rFonts w:ascii="Cambria" w:hAnsi="Cambria"/>
                <w:lang w:val="en-GB"/>
              </w:rPr>
              <w:t>X</w:t>
            </w:r>
          </w:p>
        </w:tc>
      </w:tr>
    </w:tbl>
    <w:p w14:paraId="023F3A38" w14:textId="77777777" w:rsidR="007E2B5B" w:rsidRPr="001F39DC" w:rsidRDefault="007E2B5B" w:rsidP="00C87079">
      <w:pPr>
        <w:spacing w:line="240" w:lineRule="auto"/>
        <w:rPr>
          <w:rFonts w:ascii="Cambria" w:hAnsi="Cambria"/>
          <w:lang w:val="en-GB"/>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C0C0C0"/>
        <w:tblLook w:val="00A0" w:firstRow="1" w:lastRow="0" w:firstColumn="1" w:lastColumn="0" w:noHBand="0" w:noVBand="0"/>
      </w:tblPr>
      <w:tblGrid>
        <w:gridCol w:w="8954"/>
      </w:tblGrid>
      <w:tr w:rsidR="00AE0725" w:rsidRPr="001F39DC" w14:paraId="71ED297A" w14:textId="77777777" w:rsidTr="003D6A23">
        <w:tc>
          <w:tcPr>
            <w:tcW w:w="9090" w:type="dxa"/>
            <w:shd w:val="clear" w:color="auto" w:fill="C0C0C0"/>
          </w:tcPr>
          <w:p w14:paraId="4EA91BCF" w14:textId="77777777" w:rsidR="00AE0725" w:rsidRPr="001F39DC" w:rsidRDefault="00AE0725" w:rsidP="00C87079">
            <w:pPr>
              <w:spacing w:after="0" w:line="240" w:lineRule="auto"/>
              <w:ind w:right="33"/>
              <w:contextualSpacing/>
              <w:jc w:val="both"/>
              <w:rPr>
                <w:rFonts w:ascii="Cambria" w:hAnsi="Cambria"/>
                <w:b/>
                <w:i/>
                <w:lang w:val="en-GB"/>
              </w:rPr>
            </w:pPr>
            <w:r w:rsidRPr="001F39DC">
              <w:rPr>
                <w:rFonts w:ascii="Cambria" w:hAnsi="Cambria"/>
                <w:b/>
                <w:i/>
                <w:lang w:val="en-GB"/>
              </w:rPr>
              <w:t>Key Principles</w:t>
            </w:r>
          </w:p>
          <w:p w14:paraId="489CA726" w14:textId="77777777" w:rsidR="00AE0725" w:rsidRPr="001F39DC" w:rsidRDefault="00AE0725" w:rsidP="00C87079">
            <w:pPr>
              <w:spacing w:after="0" w:line="240" w:lineRule="auto"/>
              <w:ind w:right="33"/>
              <w:contextualSpacing/>
              <w:jc w:val="both"/>
              <w:rPr>
                <w:rFonts w:ascii="Cambria" w:hAnsi="Cambria"/>
                <w:i/>
                <w:lang w:val="en-GB"/>
              </w:rPr>
            </w:pPr>
            <w:r w:rsidRPr="001F39DC">
              <w:rPr>
                <w:rFonts w:ascii="Cambria" w:hAnsi="Cambria"/>
                <w:i/>
                <w:lang w:val="en-GB"/>
              </w:rPr>
              <w:t>All shelter recovery programs should be designed to support:</w:t>
            </w:r>
          </w:p>
          <w:p w14:paraId="3CC52A35" w14:textId="77777777" w:rsidR="003D6A23" w:rsidRPr="001F39DC" w:rsidRDefault="003D6A23" w:rsidP="00C87079">
            <w:pPr>
              <w:spacing w:after="0" w:line="240" w:lineRule="auto"/>
              <w:ind w:right="33"/>
              <w:contextualSpacing/>
              <w:jc w:val="both"/>
              <w:rPr>
                <w:rFonts w:ascii="Cambria" w:hAnsi="Cambria"/>
                <w:b/>
                <w:i/>
                <w:lang w:val="en-GB"/>
              </w:rPr>
            </w:pPr>
          </w:p>
          <w:p w14:paraId="72F0FF14"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Coordination</w:t>
            </w:r>
            <w:r w:rsidRPr="001F39DC">
              <w:rPr>
                <w:rFonts w:ascii="Cambria" w:hAnsi="Cambria"/>
                <w:i/>
                <w:lang w:val="en-GB"/>
              </w:rPr>
              <w:t>: With local government, coordinating agencies, and other actors to avoid overlapping, gaps and ensure efficiency.</w:t>
            </w:r>
          </w:p>
          <w:p w14:paraId="22769B94"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lastRenderedPageBreak/>
              <w:t>Transition</w:t>
            </w:r>
            <w:r w:rsidRPr="001F39DC">
              <w:rPr>
                <w:rFonts w:ascii="Cambria" w:hAnsi="Cambria"/>
                <w:i/>
                <w:lang w:val="en-GB"/>
              </w:rPr>
              <w:t>: Ensuring a smooth transition to safe secure housing, avoiding households becoming “stuck” on their pathway to recovery.</w:t>
            </w:r>
          </w:p>
          <w:p w14:paraId="3B3B333D"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Self-recovery</w:t>
            </w:r>
            <w:r w:rsidRPr="001F39DC">
              <w:rPr>
                <w:rFonts w:ascii="Cambria" w:hAnsi="Cambria"/>
                <w:i/>
                <w:lang w:val="en-GB"/>
              </w:rPr>
              <w:t>: Supporting the self-recovery efforts of the affected population, using enhancing existing, skills, and capacities.</w:t>
            </w:r>
          </w:p>
          <w:p w14:paraId="69298705"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Build back safer</w:t>
            </w:r>
            <w:r w:rsidRPr="001F39DC">
              <w:rPr>
                <w:rFonts w:ascii="Cambria" w:hAnsi="Cambria"/>
                <w:i/>
                <w:lang w:val="en-GB"/>
              </w:rPr>
              <w:t>: Ensuring that families and communities are supported to design, construct and maintain their shelter and settlements in ways that reduce their vulnerability to future hazards.</w:t>
            </w:r>
          </w:p>
          <w:p w14:paraId="792DBF2D"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Participation</w:t>
            </w:r>
            <w:r w:rsidRPr="001F39DC">
              <w:rPr>
                <w:rFonts w:ascii="Cambria" w:hAnsi="Cambria"/>
                <w:i/>
                <w:lang w:val="en-GB"/>
              </w:rPr>
              <w:t>: Encouraging participation at all stages including assessments, procurement, design, construction, monitoring and evaluation.</w:t>
            </w:r>
          </w:p>
          <w:p w14:paraId="6B0C24EB"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Engagement</w:t>
            </w:r>
            <w:r w:rsidRPr="001F39DC">
              <w:rPr>
                <w:rFonts w:ascii="Cambria" w:hAnsi="Cambria"/>
                <w:i/>
                <w:lang w:val="en-GB"/>
              </w:rPr>
              <w:t>: Shelter assistance solutions should be negotiated with local government, addressing specific vulnerabilities, hazards, local policies and capacities, actively engaging affected communities in the discussion of their future.</w:t>
            </w:r>
          </w:p>
          <w:p w14:paraId="4BF14A13"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Accountability &amp; Transparency</w:t>
            </w:r>
            <w:r w:rsidRPr="001F39DC">
              <w:rPr>
                <w:rFonts w:ascii="Cambria" w:hAnsi="Cambria"/>
                <w:i/>
                <w:lang w:val="en-GB"/>
              </w:rPr>
              <w:t xml:space="preserve"> particularly to affected population should be mainstreamed in all shelter programs.</w:t>
            </w:r>
          </w:p>
          <w:p w14:paraId="02B39ABD"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Protection:</w:t>
            </w:r>
            <w:r w:rsidRPr="001F39DC">
              <w:rPr>
                <w:rFonts w:ascii="Cambria" w:hAnsi="Cambria"/>
                <w:i/>
                <w:lang w:val="en-GB"/>
              </w:rPr>
              <w:t xml:space="preserve"> Programs must ensure that human rights are respected.</w:t>
            </w:r>
          </w:p>
          <w:p w14:paraId="3F440459"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Gender &amp; Diversity</w:t>
            </w:r>
            <w:r w:rsidRPr="001F39DC">
              <w:rPr>
                <w:rFonts w:ascii="Cambria" w:hAnsi="Cambria"/>
                <w:i/>
                <w:lang w:val="en-GB"/>
              </w:rPr>
              <w:t>: Women, men, girls and boys of different ages and backgrounds have distinct needs and capacities and it is vital that shelter programmes incorporate them into the design and implementation of projects.</w:t>
            </w:r>
          </w:p>
          <w:p w14:paraId="2F67B34F" w14:textId="77777777" w:rsidR="00AE0725" w:rsidRPr="001F39DC" w:rsidRDefault="00AE0725" w:rsidP="00C87079">
            <w:pPr>
              <w:numPr>
                <w:ilvl w:val="0"/>
                <w:numId w:val="13"/>
              </w:numPr>
              <w:spacing w:after="0" w:line="240" w:lineRule="auto"/>
              <w:ind w:left="0" w:right="33" w:firstLine="0"/>
              <w:contextualSpacing/>
              <w:jc w:val="both"/>
              <w:rPr>
                <w:rFonts w:ascii="Cambria" w:hAnsi="Cambria"/>
                <w:i/>
                <w:lang w:val="en-GB"/>
              </w:rPr>
            </w:pPr>
            <w:r w:rsidRPr="001F39DC">
              <w:rPr>
                <w:rFonts w:ascii="Cambria" w:hAnsi="Cambria"/>
                <w:b/>
                <w:i/>
                <w:lang w:val="en-GB"/>
              </w:rPr>
              <w:t>Vulnerability</w:t>
            </w:r>
            <w:r w:rsidRPr="001F39DC">
              <w:rPr>
                <w:rFonts w:ascii="Cambria" w:hAnsi="Cambria"/>
                <w:i/>
                <w:lang w:val="en-GB"/>
              </w:rPr>
              <w:t xml:space="preserve">: The most vulnerable members of society, through prioritisation of assistance programs and through adjustment of programs to the specific needs of vulnerable groups. </w:t>
            </w:r>
          </w:p>
          <w:p w14:paraId="3856BA89" w14:textId="77777777" w:rsidR="00AE0725" w:rsidRPr="001F39DC" w:rsidRDefault="00AE0725" w:rsidP="00C87079">
            <w:pPr>
              <w:numPr>
                <w:ilvl w:val="0"/>
                <w:numId w:val="16"/>
              </w:numPr>
              <w:spacing w:after="0" w:line="240" w:lineRule="auto"/>
              <w:ind w:left="0" w:right="33" w:firstLine="0"/>
              <w:contextualSpacing/>
              <w:jc w:val="both"/>
              <w:rPr>
                <w:rFonts w:ascii="Cambria" w:hAnsi="Cambria"/>
                <w:i/>
                <w:lang w:val="en-GB"/>
              </w:rPr>
            </w:pPr>
            <w:r w:rsidRPr="001F39DC">
              <w:rPr>
                <w:rFonts w:ascii="Cambria" w:hAnsi="Cambria"/>
                <w:b/>
                <w:i/>
                <w:lang w:val="en-GB"/>
              </w:rPr>
              <w:t>Livelihoods</w:t>
            </w:r>
            <w:r w:rsidRPr="001F39DC">
              <w:rPr>
                <w:rFonts w:ascii="Cambria" w:hAnsi="Cambria"/>
                <w:i/>
                <w:lang w:val="en-GB"/>
              </w:rPr>
              <w:t>: Ensure ongoing access to existing livelihoods and where possible support the repair of damaged livelihoods as well as creating new livelihood opportunities.</w:t>
            </w:r>
          </w:p>
          <w:p w14:paraId="723EF5A1" w14:textId="77777777" w:rsidR="00AE0725" w:rsidRPr="001F39DC" w:rsidRDefault="00AE0725" w:rsidP="00C87079">
            <w:pPr>
              <w:spacing w:after="0" w:line="240" w:lineRule="auto"/>
              <w:ind w:right="33"/>
              <w:contextualSpacing/>
              <w:jc w:val="both"/>
              <w:rPr>
                <w:rFonts w:ascii="Cambria" w:hAnsi="Cambria"/>
                <w:b/>
                <w:i/>
                <w:lang w:val="en-GB"/>
              </w:rPr>
            </w:pPr>
          </w:p>
          <w:p w14:paraId="746215D9" w14:textId="77777777" w:rsidR="00AE0725" w:rsidRPr="001F39DC" w:rsidRDefault="00AE0725" w:rsidP="00C87079">
            <w:pPr>
              <w:spacing w:after="0" w:line="240" w:lineRule="auto"/>
              <w:ind w:right="33"/>
              <w:contextualSpacing/>
              <w:jc w:val="both"/>
              <w:rPr>
                <w:rFonts w:ascii="Cambria" w:hAnsi="Cambria"/>
                <w:i/>
                <w:lang w:val="en-GB"/>
              </w:rPr>
            </w:pPr>
            <w:r w:rsidRPr="001F39DC">
              <w:rPr>
                <w:rFonts w:ascii="Cambria" w:hAnsi="Cambria"/>
                <w:b/>
                <w:i/>
                <w:lang w:val="en-GB"/>
              </w:rPr>
              <w:t xml:space="preserve">Key Parameters </w:t>
            </w:r>
            <w:r w:rsidRPr="001F39DC">
              <w:rPr>
                <w:rFonts w:ascii="Cambria" w:hAnsi="Cambria"/>
                <w:i/>
                <w:lang w:val="en-GB"/>
              </w:rPr>
              <w:t>(Safety, Adequacy, Appropriateness and Access): refer to Sphere standards and NBRO construction guidelines.</w:t>
            </w:r>
          </w:p>
        </w:tc>
      </w:tr>
    </w:tbl>
    <w:p w14:paraId="325D3312" w14:textId="77777777" w:rsidR="00AE0725" w:rsidRPr="001F39DC" w:rsidRDefault="00AE0725" w:rsidP="00C87079">
      <w:pPr>
        <w:pStyle w:val="MediumGrid1-Accent21"/>
        <w:spacing w:after="0" w:line="240" w:lineRule="auto"/>
        <w:ind w:left="0"/>
        <w:jc w:val="both"/>
        <w:rPr>
          <w:rFonts w:ascii="Cambria" w:hAnsi="Cambria"/>
          <w:b/>
          <w:lang w:val="en-GB"/>
        </w:rPr>
      </w:pPr>
    </w:p>
    <w:p w14:paraId="3C7CF5DB" w14:textId="77777777" w:rsidR="00CA1AA2" w:rsidRPr="001F39DC" w:rsidRDefault="00CA1AA2" w:rsidP="00C87079">
      <w:pPr>
        <w:spacing w:after="0" w:line="240" w:lineRule="auto"/>
        <w:contextualSpacing/>
        <w:jc w:val="both"/>
        <w:rPr>
          <w:rFonts w:ascii="Cambria" w:hAnsi="Cambria"/>
          <w:lang w:val="en-GB"/>
        </w:rPr>
      </w:pPr>
      <w:r w:rsidRPr="001F39DC">
        <w:rPr>
          <w:rFonts w:ascii="Cambria" w:hAnsi="Cambria"/>
          <w:lang w:val="en-GB"/>
        </w:rPr>
        <w:t>Determine appropriate shelter response:</w:t>
      </w:r>
    </w:p>
    <w:p w14:paraId="20F0B4DE" w14:textId="77777777" w:rsidR="00CA1AA2" w:rsidRPr="001F39DC" w:rsidRDefault="00CA1AA2" w:rsidP="00C87079">
      <w:pPr>
        <w:spacing w:after="0" w:line="240" w:lineRule="auto"/>
        <w:contextualSpacing/>
        <w:jc w:val="both"/>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27"/>
        <w:gridCol w:w="2966"/>
      </w:tblGrid>
      <w:tr w:rsidR="00CA1AA2" w:rsidRPr="001F39DC" w14:paraId="16ED28AC" w14:textId="77777777" w:rsidTr="00135D1A">
        <w:tc>
          <w:tcPr>
            <w:tcW w:w="3356" w:type="dxa"/>
            <w:shd w:val="clear" w:color="auto" w:fill="D0CECE"/>
          </w:tcPr>
          <w:p w14:paraId="4D57681D" w14:textId="77777777" w:rsidR="00CA1AA2" w:rsidRPr="001F39DC" w:rsidRDefault="00CA1AA2" w:rsidP="00C87079">
            <w:pPr>
              <w:spacing w:line="240" w:lineRule="auto"/>
              <w:jc w:val="both"/>
              <w:rPr>
                <w:rFonts w:ascii="Cambria" w:hAnsi="Cambria" w:cs="Calibri"/>
                <w:bCs/>
                <w:lang w:val="en-GB"/>
              </w:rPr>
            </w:pPr>
            <w:r w:rsidRPr="001F39DC">
              <w:rPr>
                <w:rFonts w:ascii="Cambria" w:hAnsi="Cambria" w:cs="Calibri"/>
                <w:b/>
                <w:bCs/>
                <w:lang w:val="en-GB"/>
              </w:rPr>
              <w:t>Objective</w:t>
            </w:r>
          </w:p>
        </w:tc>
        <w:tc>
          <w:tcPr>
            <w:tcW w:w="3357" w:type="dxa"/>
            <w:shd w:val="clear" w:color="auto" w:fill="D0CECE"/>
          </w:tcPr>
          <w:p w14:paraId="2D41F49B" w14:textId="77777777" w:rsidR="00CA1AA2" w:rsidRPr="001F39DC" w:rsidRDefault="00CA1AA2" w:rsidP="00C87079">
            <w:pPr>
              <w:spacing w:line="240" w:lineRule="auto"/>
              <w:jc w:val="both"/>
              <w:rPr>
                <w:rFonts w:ascii="Cambria" w:hAnsi="Cambria" w:cs="Calibri"/>
                <w:bCs/>
                <w:lang w:val="en-GB"/>
              </w:rPr>
            </w:pPr>
            <w:r w:rsidRPr="001F39DC">
              <w:rPr>
                <w:rFonts w:ascii="Cambria" w:hAnsi="Cambria" w:cs="Calibri"/>
                <w:b/>
                <w:bCs/>
                <w:lang w:val="en-GB"/>
              </w:rPr>
              <w:t>Displaced/non-displaced</w:t>
            </w:r>
          </w:p>
        </w:tc>
        <w:tc>
          <w:tcPr>
            <w:tcW w:w="3357" w:type="dxa"/>
            <w:shd w:val="clear" w:color="auto" w:fill="D0CECE"/>
          </w:tcPr>
          <w:p w14:paraId="5651B081" w14:textId="77777777" w:rsidR="00CA1AA2" w:rsidRPr="001F39DC" w:rsidRDefault="00CA1AA2" w:rsidP="00C87079">
            <w:pPr>
              <w:spacing w:line="240" w:lineRule="auto"/>
              <w:jc w:val="both"/>
              <w:rPr>
                <w:rFonts w:ascii="Cambria" w:hAnsi="Cambria" w:cs="Calibri"/>
                <w:bCs/>
                <w:lang w:val="en-GB"/>
              </w:rPr>
            </w:pPr>
            <w:r w:rsidRPr="001F39DC">
              <w:rPr>
                <w:rFonts w:ascii="Cambria" w:hAnsi="Cambria" w:cs="Calibri"/>
                <w:b/>
                <w:bCs/>
                <w:lang w:val="en-GB"/>
              </w:rPr>
              <w:t>Intervention type</w:t>
            </w:r>
          </w:p>
        </w:tc>
      </w:tr>
      <w:tr w:rsidR="00CA1AA2" w:rsidRPr="001F39DC" w14:paraId="4154AFBA" w14:textId="77777777" w:rsidTr="00135D1A">
        <w:tc>
          <w:tcPr>
            <w:tcW w:w="3356" w:type="dxa"/>
            <w:shd w:val="clear" w:color="auto" w:fill="auto"/>
          </w:tcPr>
          <w:p w14:paraId="233DFFDD" w14:textId="77777777" w:rsidR="00CA1AA2" w:rsidRPr="001F39DC" w:rsidRDefault="00CA1AA2" w:rsidP="00C87079">
            <w:pPr>
              <w:pStyle w:val="ListParagraph"/>
              <w:numPr>
                <w:ilvl w:val="0"/>
                <w:numId w:val="29"/>
              </w:numPr>
              <w:spacing w:after="0" w:line="240" w:lineRule="auto"/>
              <w:ind w:left="0" w:firstLine="0"/>
              <w:jc w:val="both"/>
              <w:rPr>
                <w:rFonts w:ascii="Cambria" w:hAnsi="Cambria" w:cs="Calibri"/>
                <w:lang w:val="en-GB"/>
              </w:rPr>
            </w:pPr>
            <w:r w:rsidRPr="001F39DC">
              <w:rPr>
                <w:rFonts w:ascii="Cambria" w:hAnsi="Cambria" w:cs="Calibri"/>
                <w:lang w:val="en-GB"/>
              </w:rPr>
              <w:t>Emergency shelter</w:t>
            </w:r>
          </w:p>
        </w:tc>
        <w:tc>
          <w:tcPr>
            <w:tcW w:w="3357" w:type="dxa"/>
            <w:shd w:val="clear" w:color="auto" w:fill="auto"/>
          </w:tcPr>
          <w:p w14:paraId="1C8D8FAA"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Non-displaced</w:t>
            </w:r>
          </w:p>
        </w:tc>
        <w:tc>
          <w:tcPr>
            <w:tcW w:w="3357" w:type="dxa"/>
            <w:shd w:val="clear" w:color="auto" w:fill="auto"/>
          </w:tcPr>
          <w:p w14:paraId="7DCD2015"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Shelter Kits/cash</w:t>
            </w:r>
          </w:p>
        </w:tc>
      </w:tr>
      <w:tr w:rsidR="00CA1AA2" w:rsidRPr="001F39DC" w14:paraId="0BEA56BE" w14:textId="77777777" w:rsidTr="00135D1A">
        <w:trPr>
          <w:trHeight w:val="241"/>
        </w:trPr>
        <w:tc>
          <w:tcPr>
            <w:tcW w:w="3356" w:type="dxa"/>
            <w:shd w:val="clear" w:color="auto" w:fill="auto"/>
          </w:tcPr>
          <w:p w14:paraId="68E65433" w14:textId="77777777" w:rsidR="00CA1AA2" w:rsidRPr="001F39DC" w:rsidRDefault="00CA1AA2" w:rsidP="00C87079">
            <w:pPr>
              <w:pStyle w:val="ListParagraph"/>
              <w:numPr>
                <w:ilvl w:val="0"/>
                <w:numId w:val="29"/>
              </w:numPr>
              <w:spacing w:after="0" w:line="240" w:lineRule="auto"/>
              <w:ind w:left="0" w:firstLine="0"/>
              <w:jc w:val="both"/>
              <w:rPr>
                <w:rFonts w:ascii="Cambria" w:hAnsi="Cambria" w:cs="Calibri"/>
                <w:lang w:val="en-GB"/>
              </w:rPr>
            </w:pPr>
            <w:r w:rsidRPr="001F39DC">
              <w:rPr>
                <w:rFonts w:ascii="Cambria" w:hAnsi="Cambria" w:cs="Calibri"/>
              </w:rPr>
              <w:t xml:space="preserve">Support to return </w:t>
            </w:r>
            <w:r w:rsidRPr="001F39DC">
              <w:rPr>
                <w:rFonts w:ascii="Cambria" w:hAnsi="Cambria" w:cs="Calibri"/>
                <w:lang w:val="en-GB"/>
              </w:rPr>
              <w:t xml:space="preserve"> </w:t>
            </w:r>
          </w:p>
        </w:tc>
        <w:tc>
          <w:tcPr>
            <w:tcW w:w="3357" w:type="dxa"/>
            <w:shd w:val="clear" w:color="auto" w:fill="auto"/>
          </w:tcPr>
          <w:p w14:paraId="67391C5D"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Non-displaced</w:t>
            </w:r>
          </w:p>
        </w:tc>
        <w:tc>
          <w:tcPr>
            <w:tcW w:w="3357" w:type="dxa"/>
            <w:shd w:val="clear" w:color="auto" w:fill="auto"/>
          </w:tcPr>
          <w:p w14:paraId="150214F2"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Household NFI Kits/cash</w:t>
            </w:r>
          </w:p>
        </w:tc>
      </w:tr>
      <w:tr w:rsidR="00CA1AA2" w:rsidRPr="001F39DC" w14:paraId="0A471907" w14:textId="77777777" w:rsidTr="00135D1A">
        <w:trPr>
          <w:trHeight w:val="241"/>
        </w:trPr>
        <w:tc>
          <w:tcPr>
            <w:tcW w:w="3356" w:type="dxa"/>
            <w:shd w:val="clear" w:color="auto" w:fill="auto"/>
          </w:tcPr>
          <w:p w14:paraId="380E6DCC" w14:textId="77777777" w:rsidR="00CA1AA2" w:rsidRPr="001F39DC" w:rsidRDefault="00CA1AA2" w:rsidP="00C87079">
            <w:pPr>
              <w:pStyle w:val="ListParagraph"/>
              <w:numPr>
                <w:ilvl w:val="0"/>
                <w:numId w:val="29"/>
              </w:numPr>
              <w:spacing w:after="0" w:line="240" w:lineRule="auto"/>
              <w:ind w:left="0" w:firstLine="0"/>
              <w:rPr>
                <w:rFonts w:ascii="Cambria" w:hAnsi="Cambria" w:cs="Calibri"/>
              </w:rPr>
            </w:pPr>
            <w:r w:rsidRPr="001F39DC">
              <w:rPr>
                <w:rFonts w:ascii="Cambria" w:hAnsi="Cambria" w:cs="Calibri"/>
              </w:rPr>
              <w:t>Support to relocation &amp; resettlement</w:t>
            </w:r>
          </w:p>
        </w:tc>
        <w:tc>
          <w:tcPr>
            <w:tcW w:w="3357" w:type="dxa"/>
            <w:shd w:val="clear" w:color="auto" w:fill="auto"/>
          </w:tcPr>
          <w:p w14:paraId="1C96FC7C"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Displaced</w:t>
            </w:r>
          </w:p>
        </w:tc>
        <w:tc>
          <w:tcPr>
            <w:tcW w:w="3357" w:type="dxa"/>
            <w:shd w:val="clear" w:color="auto" w:fill="auto"/>
          </w:tcPr>
          <w:p w14:paraId="6760DE90"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Transitional Shelters</w:t>
            </w:r>
          </w:p>
        </w:tc>
      </w:tr>
      <w:tr w:rsidR="00CA1AA2" w:rsidRPr="001F39DC" w14:paraId="0CAE2287" w14:textId="77777777" w:rsidTr="00135D1A">
        <w:trPr>
          <w:trHeight w:val="241"/>
        </w:trPr>
        <w:tc>
          <w:tcPr>
            <w:tcW w:w="3356" w:type="dxa"/>
            <w:shd w:val="clear" w:color="auto" w:fill="auto"/>
          </w:tcPr>
          <w:p w14:paraId="6497C56F" w14:textId="77777777" w:rsidR="00CA1AA2" w:rsidRPr="001F39DC" w:rsidRDefault="00CA1AA2" w:rsidP="00C87079">
            <w:pPr>
              <w:pStyle w:val="ListParagraph"/>
              <w:numPr>
                <w:ilvl w:val="0"/>
                <w:numId w:val="29"/>
              </w:numPr>
              <w:spacing w:after="0" w:line="240" w:lineRule="auto"/>
              <w:ind w:left="0" w:firstLine="0"/>
              <w:rPr>
                <w:rFonts w:ascii="Cambria" w:hAnsi="Cambria" w:cs="Calibri"/>
              </w:rPr>
            </w:pPr>
            <w:r w:rsidRPr="001F39DC">
              <w:rPr>
                <w:rFonts w:ascii="Cambria" w:hAnsi="Cambria" w:cs="Calibri"/>
              </w:rPr>
              <w:t>Technical support</w:t>
            </w:r>
          </w:p>
        </w:tc>
        <w:tc>
          <w:tcPr>
            <w:tcW w:w="3357" w:type="dxa"/>
            <w:shd w:val="clear" w:color="auto" w:fill="auto"/>
          </w:tcPr>
          <w:p w14:paraId="2D7E0D64"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Displaced/non-displaced</w:t>
            </w:r>
          </w:p>
        </w:tc>
        <w:tc>
          <w:tcPr>
            <w:tcW w:w="3357" w:type="dxa"/>
            <w:shd w:val="clear" w:color="auto" w:fill="auto"/>
          </w:tcPr>
          <w:p w14:paraId="57D4758A" w14:textId="77777777" w:rsidR="00CA1AA2" w:rsidRPr="001F39DC" w:rsidRDefault="00CA1AA2" w:rsidP="00C87079">
            <w:pPr>
              <w:spacing w:line="240" w:lineRule="auto"/>
              <w:jc w:val="both"/>
              <w:rPr>
                <w:rFonts w:ascii="Cambria" w:hAnsi="Cambria" w:cs="Calibri"/>
                <w:lang w:val="en-GB"/>
              </w:rPr>
            </w:pPr>
            <w:r w:rsidRPr="001F39DC">
              <w:rPr>
                <w:rFonts w:ascii="Cambria" w:hAnsi="Cambria" w:cs="Calibri"/>
                <w:lang w:val="en-GB"/>
              </w:rPr>
              <w:t>IEC materials, DRR</w:t>
            </w:r>
          </w:p>
        </w:tc>
      </w:tr>
    </w:tbl>
    <w:p w14:paraId="0F6F3E08" w14:textId="77777777" w:rsidR="00CA1AA2" w:rsidRPr="001F39DC" w:rsidRDefault="00CA1AA2" w:rsidP="00C87079">
      <w:pPr>
        <w:spacing w:after="0" w:line="240" w:lineRule="auto"/>
        <w:contextualSpacing/>
        <w:jc w:val="both"/>
        <w:rPr>
          <w:rFonts w:ascii="Cambria" w:hAnsi="Cambria"/>
          <w:shd w:val="clear" w:color="auto" w:fill="7F7F7F"/>
          <w:lang w:val="en-GB"/>
        </w:rPr>
      </w:pPr>
    </w:p>
    <w:p w14:paraId="39AB7A18" w14:textId="77777777" w:rsidR="00AE0725" w:rsidRPr="001F39DC" w:rsidRDefault="00AE0725" w:rsidP="00C87079">
      <w:pPr>
        <w:spacing w:line="240" w:lineRule="auto"/>
        <w:rPr>
          <w:rFonts w:ascii="Cambria" w:hAnsi="Cambria"/>
          <w:lang w:val="en-GB" w:eastAsia="x-none"/>
        </w:rPr>
      </w:pPr>
    </w:p>
    <w:p w14:paraId="0277C59C" w14:textId="77777777" w:rsidR="00AE0725" w:rsidRPr="001F39DC" w:rsidRDefault="001F0056" w:rsidP="00C87079">
      <w:pPr>
        <w:pStyle w:val="Heading2"/>
        <w:rPr>
          <w:rFonts w:ascii="Cambria" w:hAnsi="Cambria"/>
          <w:sz w:val="22"/>
          <w:szCs w:val="22"/>
          <w:shd w:val="clear" w:color="auto" w:fill="7F7F7F"/>
          <w:lang w:val="en-GB"/>
        </w:rPr>
      </w:pPr>
      <w:bookmarkStart w:id="9" w:name="_Toc492117462"/>
      <w:r w:rsidRPr="001F39DC">
        <w:rPr>
          <w:rFonts w:ascii="Cambria" w:hAnsi="Cambria"/>
          <w:sz w:val="22"/>
          <w:szCs w:val="22"/>
          <w:lang w:val="en-GB"/>
        </w:rPr>
        <w:t>2</w:t>
      </w:r>
      <w:r w:rsidR="005C5948" w:rsidRPr="001F39DC">
        <w:rPr>
          <w:rFonts w:ascii="Cambria" w:hAnsi="Cambria"/>
          <w:sz w:val="22"/>
          <w:szCs w:val="22"/>
          <w:lang w:val="en-GB"/>
        </w:rPr>
        <w:t>.5</w:t>
      </w:r>
      <w:r w:rsidR="00AE0725" w:rsidRPr="001F39DC">
        <w:rPr>
          <w:rFonts w:ascii="Cambria" w:hAnsi="Cambria"/>
          <w:sz w:val="22"/>
          <w:szCs w:val="22"/>
          <w:lang w:val="en-GB"/>
        </w:rPr>
        <w:tab/>
        <w:t>Government response</w:t>
      </w:r>
      <w:bookmarkEnd w:id="9"/>
    </w:p>
    <w:p w14:paraId="47E4B1CF" w14:textId="77777777" w:rsidR="002536B8" w:rsidRPr="001F39DC" w:rsidRDefault="002536B8" w:rsidP="00C87079">
      <w:pPr>
        <w:spacing w:line="240" w:lineRule="auto"/>
        <w:jc w:val="both"/>
        <w:rPr>
          <w:rFonts w:ascii="Cambria" w:hAnsi="Cambria"/>
          <w:lang w:val="en-GB" w:eastAsia="x-none"/>
        </w:rPr>
      </w:pPr>
      <w:r w:rsidRPr="001F39DC">
        <w:rPr>
          <w:rFonts w:ascii="Cambria" w:hAnsi="Cambria"/>
          <w:lang w:val="en-GB" w:eastAsia="x-none"/>
        </w:rPr>
        <w:t>NBRO developed a policy fram</w:t>
      </w:r>
      <w:r w:rsidR="00D574CB" w:rsidRPr="001F39DC">
        <w:rPr>
          <w:rFonts w:ascii="Cambria" w:hAnsi="Cambria"/>
          <w:lang w:val="en-GB" w:eastAsia="x-none"/>
        </w:rPr>
        <w:t xml:space="preserve">ework including </w:t>
      </w:r>
      <w:r w:rsidR="00AE0725" w:rsidRPr="001F39DC">
        <w:rPr>
          <w:rFonts w:ascii="Cambria" w:hAnsi="Cambria"/>
          <w:lang w:val="en-GB" w:eastAsia="x-none"/>
        </w:rPr>
        <w:t xml:space="preserve">construction guidelines for landslide (unsafe locations) and flood (safe sites) affected households. Figure </w:t>
      </w:r>
      <w:r w:rsidR="0000424C">
        <w:rPr>
          <w:rFonts w:ascii="Cambria" w:hAnsi="Cambria"/>
          <w:lang w:val="en-GB" w:eastAsia="x-none"/>
        </w:rPr>
        <w:t>4</w:t>
      </w:r>
      <w:r w:rsidR="00AE0725" w:rsidRPr="001F39DC">
        <w:rPr>
          <w:rFonts w:ascii="Cambria" w:hAnsi="Cambria"/>
          <w:lang w:val="en-GB" w:eastAsia="x-none"/>
        </w:rPr>
        <w:t xml:space="preserve"> shows where agencies can implement </w:t>
      </w:r>
      <w:r w:rsidRPr="001F39DC">
        <w:rPr>
          <w:rFonts w:ascii="Cambria" w:hAnsi="Cambria"/>
          <w:lang w:val="en-GB" w:eastAsia="x-none"/>
        </w:rPr>
        <w:t xml:space="preserve">emergency </w:t>
      </w:r>
      <w:r w:rsidR="00AE0725" w:rsidRPr="001F39DC">
        <w:rPr>
          <w:rFonts w:ascii="Cambria" w:hAnsi="Cambria"/>
          <w:lang w:val="en-GB" w:eastAsia="x-none"/>
        </w:rPr>
        <w:t>response</w:t>
      </w:r>
      <w:r w:rsidR="00C03F39" w:rsidRPr="001F39DC">
        <w:rPr>
          <w:rFonts w:ascii="Cambria" w:hAnsi="Cambria"/>
          <w:lang w:val="en-GB" w:eastAsia="x-none"/>
        </w:rPr>
        <w:t xml:space="preserve"> activities</w:t>
      </w:r>
      <w:r w:rsidR="00AE0725" w:rsidRPr="001F39DC">
        <w:rPr>
          <w:rFonts w:ascii="Cambria" w:hAnsi="Cambria"/>
          <w:lang w:val="en-GB" w:eastAsia="x-none"/>
        </w:rPr>
        <w:t>. These include provision of</w:t>
      </w:r>
      <w:r w:rsidRPr="001F39DC">
        <w:rPr>
          <w:rFonts w:ascii="Cambria" w:hAnsi="Cambria"/>
          <w:lang w:val="en-GB" w:eastAsia="x-none"/>
        </w:rPr>
        <w:t xml:space="preserve"> transitional shelter</w:t>
      </w:r>
      <w:r w:rsidR="00AE0725" w:rsidRPr="001F39DC">
        <w:rPr>
          <w:rFonts w:ascii="Cambria" w:hAnsi="Cambria"/>
          <w:lang w:val="en-GB" w:eastAsia="x-none"/>
        </w:rPr>
        <w:t>s</w:t>
      </w:r>
      <w:r w:rsidRPr="001F39DC">
        <w:rPr>
          <w:rFonts w:ascii="Cambria" w:hAnsi="Cambria"/>
          <w:lang w:val="en-GB" w:eastAsia="x-none"/>
        </w:rPr>
        <w:t xml:space="preserve"> to both landslide and flood affected households with fully damaged houses, and shelter repair kits to flood affected households with partially damaged houses. All landslide affected</w:t>
      </w:r>
      <w:r w:rsidR="00AE0725" w:rsidRPr="001F39DC">
        <w:rPr>
          <w:rFonts w:ascii="Cambria" w:hAnsi="Cambria"/>
          <w:lang w:val="en-GB" w:eastAsia="x-none"/>
        </w:rPr>
        <w:t xml:space="preserve"> households will have to relocat</w:t>
      </w:r>
      <w:r w:rsidRPr="001F39DC">
        <w:rPr>
          <w:rFonts w:ascii="Cambria" w:hAnsi="Cambria"/>
          <w:lang w:val="en-GB" w:eastAsia="x-none"/>
        </w:rPr>
        <w:t xml:space="preserve">e to safe </w:t>
      </w:r>
      <w:r w:rsidR="00C03F39" w:rsidRPr="001F39DC">
        <w:rPr>
          <w:rFonts w:ascii="Cambria" w:hAnsi="Cambria"/>
          <w:lang w:val="en-GB" w:eastAsia="x-none"/>
        </w:rPr>
        <w:t>location</w:t>
      </w:r>
      <w:r w:rsidRPr="001F39DC">
        <w:rPr>
          <w:rFonts w:ascii="Cambria" w:hAnsi="Cambria"/>
          <w:lang w:val="en-GB" w:eastAsia="x-none"/>
        </w:rPr>
        <w:t>s</w:t>
      </w:r>
      <w:r w:rsidR="00342074" w:rsidRPr="001F39DC">
        <w:rPr>
          <w:rFonts w:ascii="Cambria" w:hAnsi="Cambria"/>
          <w:lang w:val="en-GB" w:eastAsia="x-none"/>
        </w:rPr>
        <w:t xml:space="preserve"> as </w:t>
      </w:r>
      <w:r w:rsidR="00C03F39" w:rsidRPr="001F39DC">
        <w:rPr>
          <w:rFonts w:ascii="Cambria" w:hAnsi="Cambria"/>
          <w:lang w:val="en-GB" w:eastAsia="x-none"/>
        </w:rPr>
        <w:t>per the</w:t>
      </w:r>
      <w:r w:rsidR="00342074" w:rsidRPr="001F39DC">
        <w:rPr>
          <w:rFonts w:ascii="Cambria" w:hAnsi="Cambria"/>
          <w:lang w:val="en-GB" w:eastAsia="x-none"/>
        </w:rPr>
        <w:t xml:space="preserve"> NBRO</w:t>
      </w:r>
      <w:r w:rsidR="00C03F39" w:rsidRPr="001F39DC">
        <w:rPr>
          <w:rFonts w:ascii="Cambria" w:hAnsi="Cambria"/>
          <w:lang w:val="en-GB" w:eastAsia="x-none"/>
        </w:rPr>
        <w:t xml:space="preserve"> guidelines</w:t>
      </w:r>
      <w:r w:rsidR="00342074" w:rsidRPr="001F39DC">
        <w:rPr>
          <w:rFonts w:ascii="Cambria" w:hAnsi="Cambria"/>
          <w:lang w:val="en-GB" w:eastAsia="x-none"/>
        </w:rPr>
        <w:t xml:space="preserve">. While the allocation </w:t>
      </w:r>
      <w:r w:rsidR="00AE0725" w:rsidRPr="001F39DC">
        <w:rPr>
          <w:rFonts w:ascii="Cambria" w:hAnsi="Cambria"/>
          <w:lang w:val="en-GB" w:eastAsia="x-none"/>
        </w:rPr>
        <w:t xml:space="preserve">of safe areas for relocation </w:t>
      </w:r>
      <w:r w:rsidR="00342074" w:rsidRPr="001F39DC">
        <w:rPr>
          <w:rFonts w:ascii="Cambria" w:hAnsi="Cambria"/>
          <w:lang w:val="en-GB" w:eastAsia="x-none"/>
        </w:rPr>
        <w:t>is ongoing, households may be provided with temporary shelters that can b</w:t>
      </w:r>
      <w:r w:rsidR="00E22A0D" w:rsidRPr="001F39DC">
        <w:rPr>
          <w:rFonts w:ascii="Cambria" w:hAnsi="Cambria"/>
          <w:lang w:val="en-GB" w:eastAsia="x-none"/>
        </w:rPr>
        <w:t>e moved/ reused once a safe resettlement location</w:t>
      </w:r>
      <w:r w:rsidR="00342074" w:rsidRPr="001F39DC">
        <w:rPr>
          <w:rFonts w:ascii="Cambria" w:hAnsi="Cambria"/>
          <w:lang w:val="en-GB" w:eastAsia="x-none"/>
        </w:rPr>
        <w:t xml:space="preserve"> is allocated.</w:t>
      </w:r>
    </w:p>
    <w:p w14:paraId="2B863EA0" w14:textId="77777777" w:rsidR="0000424C" w:rsidRDefault="0000424C" w:rsidP="0000424C">
      <w:pPr>
        <w:pStyle w:val="Caption"/>
        <w:keepNext/>
        <w:jc w:val="both"/>
      </w:pPr>
      <w:r>
        <w:lastRenderedPageBreak/>
        <w:t xml:space="preserve">Figure </w:t>
      </w:r>
      <w:r>
        <w:fldChar w:fldCharType="begin"/>
      </w:r>
      <w:r>
        <w:instrText xml:space="preserve"> SEQ Figur \* ARABIC </w:instrText>
      </w:r>
      <w:r>
        <w:fldChar w:fldCharType="separate"/>
      </w:r>
      <w:r w:rsidR="00854623">
        <w:rPr>
          <w:noProof/>
        </w:rPr>
        <w:t>4</w:t>
      </w:r>
      <w:r>
        <w:fldChar w:fldCharType="end"/>
      </w:r>
      <w:r>
        <w:t>: NBRO framework and areas for intervention</w:t>
      </w:r>
    </w:p>
    <w:p w14:paraId="581D443C" w14:textId="77777777" w:rsidR="007E1E64" w:rsidRPr="001F39DC" w:rsidRDefault="002419FB" w:rsidP="00C87079">
      <w:pPr>
        <w:spacing w:after="0" w:line="240" w:lineRule="auto"/>
        <w:contextualSpacing/>
        <w:jc w:val="both"/>
        <w:rPr>
          <w:rFonts w:ascii="Cambria" w:hAnsi="Cambria"/>
          <w:shd w:val="clear" w:color="auto" w:fill="7F7F7F"/>
          <w:lang w:val="en-GB"/>
        </w:rPr>
      </w:pPr>
      <w:r w:rsidRPr="001F39DC">
        <w:rPr>
          <w:rFonts w:ascii="Cambria" w:hAnsi="Cambria"/>
          <w:noProof/>
          <w:shd w:val="clear" w:color="auto" w:fill="7F7F7F"/>
          <w:lang w:val="en-GB"/>
        </w:rPr>
        <w:drawing>
          <wp:inline distT="0" distB="0" distL="0" distR="0" wp14:anchorId="05E015B0" wp14:editId="00ACC37A">
            <wp:extent cx="5761990" cy="4316095"/>
            <wp:effectExtent l="12700" t="12700" r="3810" b="1905"/>
            <wp:docPr id="4" name="Picture 4" descr="NBRO flow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BRO flowchar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90" cy="4316095"/>
                    </a:xfrm>
                    <a:prstGeom prst="rect">
                      <a:avLst/>
                    </a:prstGeom>
                    <a:noFill/>
                    <a:ln w="6350" cmpd="sng">
                      <a:solidFill>
                        <a:srgbClr val="000000"/>
                      </a:solidFill>
                      <a:miter lim="800000"/>
                      <a:headEnd/>
                      <a:tailEnd/>
                    </a:ln>
                    <a:effectLst/>
                  </pic:spPr>
                </pic:pic>
              </a:graphicData>
            </a:graphic>
          </wp:inline>
        </w:drawing>
      </w:r>
    </w:p>
    <w:p w14:paraId="75CF8FE7" w14:textId="77777777" w:rsidR="007E1E64" w:rsidRPr="001F39DC" w:rsidRDefault="007E1E64" w:rsidP="00C87079">
      <w:pPr>
        <w:spacing w:after="0" w:line="240" w:lineRule="auto"/>
        <w:contextualSpacing/>
        <w:jc w:val="both"/>
        <w:rPr>
          <w:rFonts w:ascii="Cambria" w:hAnsi="Cambria"/>
          <w:shd w:val="clear" w:color="auto" w:fill="7F7F7F"/>
          <w:lang w:val="en-GB"/>
        </w:rPr>
      </w:pPr>
    </w:p>
    <w:p w14:paraId="36D09684" w14:textId="77777777" w:rsidR="00D8141C" w:rsidRPr="001F39DC" w:rsidRDefault="00D8141C" w:rsidP="00C87079">
      <w:pPr>
        <w:spacing w:line="240" w:lineRule="auto"/>
        <w:jc w:val="both"/>
        <w:rPr>
          <w:rFonts w:ascii="Cambria" w:hAnsi="Cambria"/>
          <w:lang w:val="en-GB" w:eastAsia="x-none"/>
        </w:rPr>
      </w:pPr>
      <w:r w:rsidRPr="001F39DC">
        <w:rPr>
          <w:rFonts w:ascii="Cambria" w:hAnsi="Cambria"/>
          <w:lang w:val="en-GB" w:eastAsia="x-none"/>
        </w:rPr>
        <w:t>As part of the government r</w:t>
      </w:r>
      <w:r w:rsidR="0000424C">
        <w:rPr>
          <w:rFonts w:ascii="Cambria" w:hAnsi="Cambria"/>
          <w:lang w:val="en-GB" w:eastAsia="x-none"/>
        </w:rPr>
        <w:t>esponse, NDRSC provided advance</w:t>
      </w:r>
      <w:r w:rsidRPr="001F39DC">
        <w:rPr>
          <w:rFonts w:ascii="Cambria" w:hAnsi="Cambria"/>
          <w:lang w:val="en-GB" w:eastAsia="x-none"/>
        </w:rPr>
        <w:t xml:space="preserve"> </w:t>
      </w:r>
      <w:r w:rsidR="00CA1AA2" w:rsidRPr="001F39DC">
        <w:rPr>
          <w:rFonts w:ascii="Cambria" w:hAnsi="Cambria"/>
          <w:lang w:val="en-GB" w:eastAsia="x-none"/>
        </w:rPr>
        <w:t xml:space="preserve">national </w:t>
      </w:r>
      <w:r w:rsidRPr="001F39DC">
        <w:rPr>
          <w:rFonts w:ascii="Cambria" w:hAnsi="Cambria"/>
          <w:lang w:val="en-GB" w:eastAsia="x-none"/>
        </w:rPr>
        <w:t>insurance</w:t>
      </w:r>
      <w:r w:rsidR="00CA1AA2" w:rsidRPr="001F39DC">
        <w:rPr>
          <w:rFonts w:ascii="Cambria" w:hAnsi="Cambria"/>
          <w:lang w:val="en-GB" w:eastAsia="x-none"/>
        </w:rPr>
        <w:t xml:space="preserve"> (NITF)</w:t>
      </w:r>
      <w:r w:rsidRPr="001F39DC">
        <w:rPr>
          <w:rFonts w:ascii="Cambria" w:hAnsi="Cambria"/>
          <w:lang w:val="en-GB" w:eastAsia="x-none"/>
        </w:rPr>
        <w:t xml:space="preserve"> payments of LKR 10,000 to </w:t>
      </w:r>
      <w:r w:rsidR="0000424C">
        <w:rPr>
          <w:rFonts w:ascii="Cambria" w:hAnsi="Cambria"/>
          <w:lang w:val="en-GB" w:eastAsia="x-none"/>
        </w:rPr>
        <w:t>affected</w:t>
      </w:r>
      <w:r w:rsidRPr="001F39DC">
        <w:rPr>
          <w:rFonts w:ascii="Cambria" w:hAnsi="Cambria"/>
          <w:lang w:val="en-GB" w:eastAsia="x-none"/>
        </w:rPr>
        <w:t xml:space="preserve"> household</w:t>
      </w:r>
      <w:r w:rsidR="0000424C">
        <w:rPr>
          <w:rFonts w:ascii="Cambria" w:hAnsi="Cambria"/>
          <w:lang w:val="en-GB" w:eastAsia="x-none"/>
        </w:rPr>
        <w:t>s</w:t>
      </w:r>
      <w:r w:rsidRPr="001F39DC">
        <w:rPr>
          <w:rFonts w:ascii="Cambria" w:hAnsi="Cambria"/>
          <w:lang w:val="en-GB" w:eastAsia="x-none"/>
        </w:rPr>
        <w:t>. A technical committee, consisting of a technical advisor, NDRSC delegate and the GN</w:t>
      </w:r>
      <w:r w:rsidR="00CA1AA2" w:rsidRPr="001F39DC">
        <w:rPr>
          <w:rFonts w:ascii="Cambria" w:hAnsi="Cambria"/>
          <w:lang w:val="en-GB" w:eastAsia="x-none"/>
        </w:rPr>
        <w:t xml:space="preserve"> officer</w:t>
      </w:r>
      <w:r w:rsidRPr="001F39DC">
        <w:rPr>
          <w:rFonts w:ascii="Cambria" w:hAnsi="Cambria"/>
          <w:lang w:val="en-GB" w:eastAsia="x-none"/>
        </w:rPr>
        <w:t xml:space="preserve"> </w:t>
      </w:r>
      <w:r w:rsidR="00CA1AA2" w:rsidRPr="001F39DC">
        <w:rPr>
          <w:rFonts w:ascii="Cambria" w:hAnsi="Cambria"/>
          <w:lang w:val="en-GB" w:eastAsia="x-none"/>
        </w:rPr>
        <w:t>are conducting</w:t>
      </w:r>
      <w:r w:rsidRPr="001F39DC">
        <w:rPr>
          <w:rFonts w:ascii="Cambria" w:hAnsi="Cambria"/>
          <w:lang w:val="en-GB" w:eastAsia="x-none"/>
        </w:rPr>
        <w:t xml:space="preserve"> technical assessments of partially and fully damaged houses affected by the floods, to determine the eventual NITF insurance payment.</w:t>
      </w:r>
      <w:r w:rsidR="00CA1AA2" w:rsidRPr="001F39DC">
        <w:rPr>
          <w:rFonts w:ascii="Cambria" w:hAnsi="Cambria"/>
          <w:lang w:val="en-GB" w:eastAsia="x-none"/>
        </w:rPr>
        <w:t xml:space="preserve"> In addition</w:t>
      </w:r>
      <w:r w:rsidRPr="001F39DC">
        <w:rPr>
          <w:rFonts w:ascii="Cambria" w:hAnsi="Cambria"/>
          <w:lang w:val="en-GB" w:eastAsia="x-none"/>
        </w:rPr>
        <w:t xml:space="preserve">, NDRSC provided households in evacuation centres with a rental subsidy of LKR 7,500 per month for three months. </w:t>
      </w:r>
    </w:p>
    <w:p w14:paraId="7B2B1AB2" w14:textId="77777777" w:rsidR="00D8141C" w:rsidRPr="001F39DC" w:rsidRDefault="002419FB" w:rsidP="00C87079">
      <w:pPr>
        <w:spacing w:after="0" w:line="240" w:lineRule="auto"/>
        <w:contextualSpacing/>
        <w:jc w:val="both"/>
        <w:rPr>
          <w:rFonts w:ascii="Cambria" w:hAnsi="Cambria"/>
          <w:lang w:val="en-GB"/>
        </w:rPr>
      </w:pPr>
      <w:r w:rsidRPr="001F39DC">
        <w:rPr>
          <w:rFonts w:ascii="Cambria" w:hAnsi="Cambria"/>
          <w:noProof/>
        </w:rPr>
        <w:drawing>
          <wp:inline distT="0" distB="0" distL="0" distR="0" wp14:anchorId="7ED3DE2F" wp14:editId="20FF9A21">
            <wp:extent cx="5594350" cy="168148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350" cy="1681480"/>
                    </a:xfrm>
                    <a:prstGeom prst="rect">
                      <a:avLst/>
                    </a:prstGeom>
                    <a:noFill/>
                    <a:ln>
                      <a:noFill/>
                    </a:ln>
                  </pic:spPr>
                </pic:pic>
              </a:graphicData>
            </a:graphic>
          </wp:inline>
        </w:drawing>
      </w:r>
    </w:p>
    <w:p w14:paraId="3FAC0936" w14:textId="77777777" w:rsidR="00D8141C" w:rsidRPr="001F39DC" w:rsidRDefault="00D8141C" w:rsidP="00C87079">
      <w:pPr>
        <w:spacing w:after="0" w:line="240" w:lineRule="auto"/>
        <w:contextualSpacing/>
        <w:jc w:val="both"/>
        <w:rPr>
          <w:rFonts w:ascii="Cambria" w:hAnsi="Cambria"/>
          <w:lang w:val="en-GB"/>
        </w:rPr>
      </w:pPr>
    </w:p>
    <w:p w14:paraId="45EA41D8" w14:textId="77777777" w:rsidR="007E1E64" w:rsidRPr="001F39DC" w:rsidRDefault="007E1E64" w:rsidP="00C87079">
      <w:pPr>
        <w:spacing w:after="0" w:line="240" w:lineRule="auto"/>
        <w:contextualSpacing/>
        <w:jc w:val="both"/>
        <w:rPr>
          <w:rFonts w:ascii="Cambria" w:hAnsi="Cambria"/>
          <w:shd w:val="clear" w:color="auto" w:fill="7F7F7F"/>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633BD3" w:rsidRPr="001F39DC" w14:paraId="09078F1F" w14:textId="77777777">
        <w:tc>
          <w:tcPr>
            <w:tcW w:w="9104" w:type="dxa"/>
            <w:shd w:val="clear" w:color="auto" w:fill="FFF2CC"/>
          </w:tcPr>
          <w:p w14:paraId="46ECE485" w14:textId="77777777" w:rsidR="00633BD3" w:rsidRPr="001F39DC" w:rsidRDefault="00633BD3" w:rsidP="00C87079">
            <w:pPr>
              <w:spacing w:after="0" w:line="240" w:lineRule="auto"/>
              <w:contextualSpacing/>
              <w:jc w:val="both"/>
              <w:rPr>
                <w:rFonts w:ascii="Cambria" w:hAnsi="Cambria"/>
                <w:shd w:val="clear" w:color="auto" w:fill="7F7F7F"/>
                <w:lang w:val="en-GB"/>
              </w:rPr>
            </w:pPr>
            <w:r w:rsidRPr="001F39DC">
              <w:rPr>
                <w:rFonts w:ascii="Cambria" w:hAnsi="Cambria"/>
                <w:b/>
                <w:lang w:val="en-GB"/>
              </w:rPr>
              <w:t>IMPORTANT:</w:t>
            </w:r>
            <w:r w:rsidRPr="001F39DC">
              <w:rPr>
                <w:rFonts w:ascii="Cambria" w:hAnsi="Cambria"/>
                <w:lang w:val="en-GB"/>
              </w:rPr>
              <w:t xml:space="preserve"> </w:t>
            </w:r>
            <w:r w:rsidRPr="001F39DC">
              <w:rPr>
                <w:rFonts w:ascii="Cambria" w:hAnsi="Cambria"/>
                <w:i/>
                <w:lang w:val="en-GB"/>
              </w:rPr>
              <w:t xml:space="preserve">Key principles for shelter response should reflect the importance of reaching all members of an affected community, especially the most vulnerable individuals. This may require </w:t>
            </w:r>
            <w:r w:rsidRPr="001F39DC">
              <w:rPr>
                <w:rFonts w:ascii="Cambria" w:hAnsi="Cambria"/>
                <w:i/>
                <w:lang w:val="en-GB"/>
              </w:rPr>
              <w:lastRenderedPageBreak/>
              <w:t>consultation, for example with persons with disabilities, on how to adapt shelter and household items, shelter designs, or shelter delivery methods to be more suitable and inclusive.</w:t>
            </w:r>
          </w:p>
        </w:tc>
      </w:tr>
    </w:tbl>
    <w:p w14:paraId="020A52B6" w14:textId="77777777" w:rsidR="00D676E5" w:rsidRPr="001F39DC" w:rsidRDefault="00D676E5" w:rsidP="001F0056">
      <w:pPr>
        <w:pStyle w:val="Heading1"/>
        <w:numPr>
          <w:ilvl w:val="0"/>
          <w:numId w:val="21"/>
        </w:numPr>
        <w:spacing w:line="240" w:lineRule="auto"/>
        <w:rPr>
          <w:rFonts w:ascii="Cambria" w:hAnsi="Cambria"/>
          <w:color w:val="auto"/>
          <w:sz w:val="22"/>
          <w:szCs w:val="22"/>
          <w:lang w:val="en-GB"/>
        </w:rPr>
      </w:pPr>
      <w:bookmarkStart w:id="10" w:name="_Toc492117463"/>
      <w:r w:rsidRPr="001F39DC">
        <w:rPr>
          <w:rFonts w:ascii="Cambria" w:hAnsi="Cambria"/>
          <w:color w:val="auto"/>
          <w:sz w:val="22"/>
          <w:szCs w:val="22"/>
          <w:lang w:val="en-GB"/>
        </w:rPr>
        <w:lastRenderedPageBreak/>
        <w:t>Emergency Shelter</w:t>
      </w:r>
      <w:bookmarkEnd w:id="10"/>
    </w:p>
    <w:p w14:paraId="6113B74E" w14:textId="77777777" w:rsidR="00783AF1" w:rsidRPr="001F39DC" w:rsidRDefault="00327FF3" w:rsidP="00C87079">
      <w:pPr>
        <w:spacing w:line="240" w:lineRule="auto"/>
        <w:rPr>
          <w:rFonts w:ascii="Cambria" w:hAnsi="Cambria"/>
          <w:lang w:val="en-GB" w:eastAsia="x-none"/>
        </w:rPr>
      </w:pPr>
      <w:r w:rsidRPr="001F39DC">
        <w:rPr>
          <w:rFonts w:ascii="Cambria" w:hAnsi="Cambria"/>
          <w:lang w:val="en-GB" w:eastAsia="x-none"/>
        </w:rPr>
        <w:t>Under Objective 1 of the Shelter Strategy, households that are able to remain in their current location, but whose house has been damaged, may be provided with a shelter repair kit. Following discussions with the partners of the Shelter Sector Working Group, the following standardized contents of a shelter repair kit was developed:</w:t>
      </w:r>
    </w:p>
    <w:p w14:paraId="4C6C051A" w14:textId="77777777" w:rsidR="00783AF1" w:rsidRPr="001F39DC" w:rsidRDefault="00783AF1" w:rsidP="00C87079">
      <w:pPr>
        <w:spacing w:after="0" w:line="240" w:lineRule="auto"/>
        <w:rPr>
          <w:rFonts w:ascii="Cambria" w:hAnsi="Cambria"/>
          <w:b/>
          <w:lang w:val="en-GB"/>
        </w:rPr>
      </w:pPr>
    </w:p>
    <w:p w14:paraId="670C9826" w14:textId="77777777" w:rsidR="00783AF1" w:rsidRPr="001F39DC" w:rsidRDefault="00783AF1" w:rsidP="00C87079">
      <w:pPr>
        <w:spacing w:after="0" w:line="240" w:lineRule="auto"/>
        <w:rPr>
          <w:rFonts w:ascii="Cambria" w:hAnsi="Cambria"/>
          <w:noProof/>
        </w:rPr>
      </w:pPr>
    </w:p>
    <w:tbl>
      <w:tblPr>
        <w:tblW w:w="9948" w:type="dxa"/>
        <w:tblInd w:w="93" w:type="dxa"/>
        <w:tblLook w:val="04A0" w:firstRow="1" w:lastRow="0" w:firstColumn="1" w:lastColumn="0" w:noHBand="0" w:noVBand="1"/>
      </w:tblPr>
      <w:tblGrid>
        <w:gridCol w:w="1015"/>
        <w:gridCol w:w="1728"/>
        <w:gridCol w:w="3915"/>
        <w:gridCol w:w="648"/>
        <w:gridCol w:w="567"/>
        <w:gridCol w:w="1080"/>
        <w:gridCol w:w="1231"/>
      </w:tblGrid>
      <w:tr w:rsidR="00783AF1" w:rsidRPr="001F39DC" w14:paraId="4D6C7752" w14:textId="77777777" w:rsidTr="00903C56">
        <w:trPr>
          <w:trHeight w:val="380"/>
        </w:trPr>
        <w:tc>
          <w:tcPr>
            <w:tcW w:w="2625" w:type="dxa"/>
            <w:gridSpan w:val="2"/>
            <w:tcBorders>
              <w:top w:val="nil"/>
              <w:left w:val="nil"/>
              <w:bottom w:val="nil"/>
              <w:right w:val="nil"/>
            </w:tcBorders>
            <w:shd w:val="clear" w:color="auto" w:fill="auto"/>
            <w:noWrap/>
            <w:vAlign w:val="bottom"/>
            <w:hideMark/>
          </w:tcPr>
          <w:p w14:paraId="6935E49C"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SHELTER REPAIR KIT (Range: USD73-89)</w:t>
            </w:r>
          </w:p>
        </w:tc>
        <w:tc>
          <w:tcPr>
            <w:tcW w:w="3952" w:type="dxa"/>
            <w:tcBorders>
              <w:top w:val="nil"/>
              <w:left w:val="nil"/>
              <w:bottom w:val="nil"/>
              <w:right w:val="nil"/>
            </w:tcBorders>
            <w:shd w:val="clear" w:color="auto" w:fill="auto"/>
            <w:vAlign w:val="bottom"/>
            <w:hideMark/>
          </w:tcPr>
          <w:p w14:paraId="539029B6" w14:textId="77777777" w:rsidR="00783AF1" w:rsidRPr="001F39DC" w:rsidRDefault="00783AF1" w:rsidP="00C87079">
            <w:pPr>
              <w:spacing w:after="0" w:line="240" w:lineRule="auto"/>
              <w:rPr>
                <w:rFonts w:ascii="Cambria" w:eastAsia="Times New Roman" w:hAnsi="Cambria"/>
                <w:color w:val="000000"/>
                <w:lang w:val="en-AU"/>
              </w:rPr>
            </w:pPr>
          </w:p>
        </w:tc>
        <w:tc>
          <w:tcPr>
            <w:tcW w:w="630" w:type="dxa"/>
            <w:tcBorders>
              <w:top w:val="nil"/>
              <w:left w:val="nil"/>
              <w:bottom w:val="nil"/>
              <w:right w:val="nil"/>
            </w:tcBorders>
            <w:shd w:val="clear" w:color="auto" w:fill="auto"/>
            <w:vAlign w:val="bottom"/>
            <w:hideMark/>
          </w:tcPr>
          <w:p w14:paraId="5C9CFA51" w14:textId="77777777" w:rsidR="00783AF1" w:rsidRPr="001F39DC" w:rsidRDefault="00783AF1" w:rsidP="00C87079">
            <w:pPr>
              <w:spacing w:after="0" w:line="240" w:lineRule="auto"/>
              <w:rPr>
                <w:rFonts w:ascii="Cambria" w:eastAsia="Times New Roman" w:hAnsi="Cambria"/>
                <w:color w:val="000000"/>
                <w:lang w:val="en-AU"/>
              </w:rPr>
            </w:pPr>
          </w:p>
        </w:tc>
        <w:tc>
          <w:tcPr>
            <w:tcW w:w="548" w:type="dxa"/>
            <w:tcBorders>
              <w:top w:val="nil"/>
              <w:left w:val="nil"/>
              <w:bottom w:val="nil"/>
              <w:right w:val="nil"/>
            </w:tcBorders>
            <w:shd w:val="clear" w:color="auto" w:fill="auto"/>
            <w:noWrap/>
            <w:vAlign w:val="bottom"/>
            <w:hideMark/>
          </w:tcPr>
          <w:p w14:paraId="0D3BCF0B" w14:textId="77777777" w:rsidR="00783AF1" w:rsidRPr="001F39DC" w:rsidRDefault="00783AF1" w:rsidP="00C87079">
            <w:pPr>
              <w:spacing w:after="0" w:line="240" w:lineRule="auto"/>
              <w:rPr>
                <w:rFonts w:ascii="Cambria" w:eastAsia="Times New Roman" w:hAnsi="Cambria"/>
                <w:color w:val="000000"/>
                <w:lang w:val="en-AU"/>
              </w:rPr>
            </w:pPr>
          </w:p>
        </w:tc>
        <w:tc>
          <w:tcPr>
            <w:tcW w:w="1080" w:type="dxa"/>
            <w:tcBorders>
              <w:top w:val="nil"/>
              <w:left w:val="nil"/>
              <w:bottom w:val="nil"/>
              <w:right w:val="nil"/>
            </w:tcBorders>
            <w:shd w:val="clear" w:color="auto" w:fill="auto"/>
            <w:noWrap/>
            <w:vAlign w:val="bottom"/>
            <w:hideMark/>
          </w:tcPr>
          <w:p w14:paraId="4A8295C3" w14:textId="77777777" w:rsidR="00783AF1" w:rsidRPr="001F39DC" w:rsidRDefault="00783AF1" w:rsidP="00C87079">
            <w:pPr>
              <w:spacing w:after="0" w:line="240" w:lineRule="auto"/>
              <w:rPr>
                <w:rFonts w:ascii="Cambria" w:eastAsia="Times New Roman" w:hAnsi="Cambria"/>
                <w:color w:val="000000"/>
                <w:lang w:val="en-AU"/>
              </w:rPr>
            </w:pPr>
          </w:p>
        </w:tc>
        <w:tc>
          <w:tcPr>
            <w:tcW w:w="1113" w:type="dxa"/>
            <w:tcBorders>
              <w:top w:val="nil"/>
              <w:left w:val="nil"/>
              <w:bottom w:val="nil"/>
              <w:right w:val="nil"/>
            </w:tcBorders>
            <w:shd w:val="clear" w:color="auto" w:fill="auto"/>
            <w:noWrap/>
            <w:vAlign w:val="bottom"/>
            <w:hideMark/>
          </w:tcPr>
          <w:p w14:paraId="0EB83F99" w14:textId="77777777" w:rsidR="00783AF1" w:rsidRPr="001F39DC" w:rsidRDefault="00783AF1" w:rsidP="00C87079">
            <w:pPr>
              <w:spacing w:after="0" w:line="240" w:lineRule="auto"/>
              <w:rPr>
                <w:rFonts w:ascii="Cambria" w:eastAsia="Times New Roman" w:hAnsi="Cambria"/>
                <w:color w:val="000000"/>
                <w:lang w:val="en-AU"/>
              </w:rPr>
            </w:pPr>
          </w:p>
        </w:tc>
      </w:tr>
      <w:tr w:rsidR="00783AF1" w:rsidRPr="001F39DC" w14:paraId="3E89306E" w14:textId="77777777" w:rsidTr="00903C56">
        <w:trPr>
          <w:trHeight w:val="300"/>
        </w:trPr>
        <w:tc>
          <w:tcPr>
            <w:tcW w:w="897" w:type="dxa"/>
            <w:tcBorders>
              <w:top w:val="nil"/>
              <w:left w:val="nil"/>
              <w:bottom w:val="nil"/>
              <w:right w:val="nil"/>
            </w:tcBorders>
            <w:shd w:val="clear" w:color="auto" w:fill="auto"/>
            <w:noWrap/>
            <w:vAlign w:val="bottom"/>
            <w:hideMark/>
          </w:tcPr>
          <w:p w14:paraId="552A5B1B" w14:textId="77777777" w:rsidR="00783AF1" w:rsidRPr="001F39DC" w:rsidRDefault="00783AF1" w:rsidP="00C87079">
            <w:pPr>
              <w:spacing w:after="0" w:line="240" w:lineRule="auto"/>
              <w:rPr>
                <w:rFonts w:ascii="Cambria" w:eastAsia="Times New Roman" w:hAnsi="Cambria"/>
                <w:color w:val="000000"/>
                <w:lang w:val="en-AU"/>
              </w:rPr>
            </w:pPr>
          </w:p>
        </w:tc>
        <w:tc>
          <w:tcPr>
            <w:tcW w:w="1728" w:type="dxa"/>
            <w:tcBorders>
              <w:top w:val="nil"/>
              <w:left w:val="nil"/>
              <w:bottom w:val="nil"/>
              <w:right w:val="nil"/>
            </w:tcBorders>
            <w:shd w:val="clear" w:color="auto" w:fill="auto"/>
            <w:noWrap/>
            <w:vAlign w:val="bottom"/>
            <w:hideMark/>
          </w:tcPr>
          <w:p w14:paraId="54F5FE3D" w14:textId="77777777" w:rsidR="00783AF1" w:rsidRPr="001F39DC" w:rsidRDefault="00783AF1" w:rsidP="00C87079">
            <w:pPr>
              <w:spacing w:after="0" w:line="240" w:lineRule="auto"/>
              <w:rPr>
                <w:rFonts w:ascii="Cambria" w:eastAsia="Times New Roman" w:hAnsi="Cambria"/>
                <w:color w:val="000000"/>
                <w:lang w:val="en-AU"/>
              </w:rPr>
            </w:pPr>
          </w:p>
        </w:tc>
        <w:tc>
          <w:tcPr>
            <w:tcW w:w="3952" w:type="dxa"/>
            <w:tcBorders>
              <w:top w:val="nil"/>
              <w:left w:val="nil"/>
              <w:bottom w:val="nil"/>
              <w:right w:val="nil"/>
            </w:tcBorders>
            <w:shd w:val="clear" w:color="auto" w:fill="auto"/>
            <w:vAlign w:val="bottom"/>
            <w:hideMark/>
          </w:tcPr>
          <w:p w14:paraId="7C27456B" w14:textId="77777777" w:rsidR="00783AF1" w:rsidRPr="001F39DC" w:rsidRDefault="00783AF1" w:rsidP="00C87079">
            <w:pPr>
              <w:spacing w:after="0" w:line="240" w:lineRule="auto"/>
              <w:rPr>
                <w:rFonts w:ascii="Cambria" w:eastAsia="Times New Roman" w:hAnsi="Cambria"/>
                <w:color w:val="000000"/>
                <w:lang w:val="en-AU"/>
              </w:rPr>
            </w:pPr>
          </w:p>
        </w:tc>
        <w:tc>
          <w:tcPr>
            <w:tcW w:w="630" w:type="dxa"/>
            <w:tcBorders>
              <w:top w:val="nil"/>
              <w:left w:val="nil"/>
              <w:bottom w:val="nil"/>
              <w:right w:val="nil"/>
            </w:tcBorders>
            <w:shd w:val="clear" w:color="auto" w:fill="auto"/>
            <w:vAlign w:val="bottom"/>
            <w:hideMark/>
          </w:tcPr>
          <w:p w14:paraId="099F2338" w14:textId="77777777" w:rsidR="00783AF1" w:rsidRPr="001F39DC" w:rsidRDefault="00783AF1" w:rsidP="00C87079">
            <w:pPr>
              <w:spacing w:after="0" w:line="240" w:lineRule="auto"/>
              <w:rPr>
                <w:rFonts w:ascii="Cambria" w:eastAsia="Times New Roman" w:hAnsi="Cambria"/>
                <w:color w:val="000000"/>
                <w:lang w:val="en-AU"/>
              </w:rPr>
            </w:pPr>
          </w:p>
        </w:tc>
        <w:tc>
          <w:tcPr>
            <w:tcW w:w="548" w:type="dxa"/>
            <w:tcBorders>
              <w:top w:val="nil"/>
              <w:left w:val="nil"/>
              <w:bottom w:val="nil"/>
              <w:right w:val="nil"/>
            </w:tcBorders>
            <w:shd w:val="clear" w:color="auto" w:fill="auto"/>
            <w:noWrap/>
            <w:vAlign w:val="bottom"/>
            <w:hideMark/>
          </w:tcPr>
          <w:p w14:paraId="3916CCDF" w14:textId="77777777" w:rsidR="00783AF1" w:rsidRPr="001F39DC" w:rsidRDefault="00783AF1" w:rsidP="00C87079">
            <w:pPr>
              <w:spacing w:after="0" w:line="240" w:lineRule="auto"/>
              <w:rPr>
                <w:rFonts w:ascii="Cambria" w:eastAsia="Times New Roman" w:hAnsi="Cambria"/>
                <w:color w:val="000000"/>
                <w:lang w:val="en-AU"/>
              </w:rPr>
            </w:pPr>
          </w:p>
        </w:tc>
        <w:tc>
          <w:tcPr>
            <w:tcW w:w="1080" w:type="dxa"/>
            <w:tcBorders>
              <w:top w:val="nil"/>
              <w:left w:val="nil"/>
              <w:bottom w:val="nil"/>
              <w:right w:val="nil"/>
            </w:tcBorders>
            <w:shd w:val="clear" w:color="auto" w:fill="auto"/>
            <w:noWrap/>
            <w:vAlign w:val="bottom"/>
            <w:hideMark/>
          </w:tcPr>
          <w:p w14:paraId="3ABE6353" w14:textId="77777777" w:rsidR="00783AF1" w:rsidRPr="001F39DC" w:rsidRDefault="00783AF1" w:rsidP="00C87079">
            <w:pPr>
              <w:spacing w:after="0" w:line="240" w:lineRule="auto"/>
              <w:rPr>
                <w:rFonts w:ascii="Cambria" w:eastAsia="Times New Roman" w:hAnsi="Cambria"/>
                <w:color w:val="000000"/>
                <w:lang w:val="en-AU"/>
              </w:rPr>
            </w:pPr>
          </w:p>
        </w:tc>
        <w:tc>
          <w:tcPr>
            <w:tcW w:w="1113" w:type="dxa"/>
            <w:tcBorders>
              <w:top w:val="nil"/>
              <w:left w:val="nil"/>
              <w:bottom w:val="nil"/>
              <w:right w:val="nil"/>
            </w:tcBorders>
            <w:shd w:val="clear" w:color="auto" w:fill="auto"/>
            <w:noWrap/>
            <w:vAlign w:val="bottom"/>
            <w:hideMark/>
          </w:tcPr>
          <w:p w14:paraId="34F5389A" w14:textId="77777777" w:rsidR="00783AF1" w:rsidRPr="001F39DC" w:rsidRDefault="00783AF1" w:rsidP="00C87079">
            <w:pPr>
              <w:spacing w:after="0" w:line="240" w:lineRule="auto"/>
              <w:rPr>
                <w:rFonts w:ascii="Cambria" w:eastAsia="Times New Roman" w:hAnsi="Cambria"/>
                <w:color w:val="000000"/>
                <w:lang w:val="en-AU"/>
              </w:rPr>
            </w:pPr>
          </w:p>
        </w:tc>
      </w:tr>
      <w:tr w:rsidR="00783AF1" w:rsidRPr="001F39DC" w14:paraId="043D7994" w14:textId="77777777" w:rsidTr="00903C56">
        <w:trPr>
          <w:trHeight w:val="300"/>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C68D"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 xml:space="preserve">Priority </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1B4D9DB"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Items</w:t>
            </w:r>
          </w:p>
        </w:tc>
        <w:tc>
          <w:tcPr>
            <w:tcW w:w="3952" w:type="dxa"/>
            <w:tcBorders>
              <w:top w:val="single" w:sz="4" w:space="0" w:color="auto"/>
              <w:left w:val="nil"/>
              <w:bottom w:val="single" w:sz="4" w:space="0" w:color="auto"/>
              <w:right w:val="single" w:sz="4" w:space="0" w:color="auto"/>
            </w:tcBorders>
            <w:shd w:val="clear" w:color="auto" w:fill="auto"/>
            <w:vAlign w:val="bottom"/>
            <w:hideMark/>
          </w:tcPr>
          <w:p w14:paraId="121656BE"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 xml:space="preserve">Description </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7E0A62A1"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Unit</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14:paraId="6F76C6C0"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 xml:space="preserve">Qty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B3B527" w14:textId="77777777" w:rsidR="00783AF1" w:rsidRPr="001F39DC" w:rsidRDefault="00783AF1" w:rsidP="00C87079">
            <w:pPr>
              <w:spacing w:after="0" w:line="240" w:lineRule="auto"/>
              <w:jc w:val="right"/>
              <w:rPr>
                <w:rFonts w:ascii="Cambria" w:eastAsia="Times New Roman" w:hAnsi="Cambria"/>
                <w:b/>
                <w:bCs/>
                <w:color w:val="000000"/>
                <w:lang w:val="en-AU"/>
              </w:rPr>
            </w:pPr>
            <w:r w:rsidRPr="001F39DC">
              <w:rPr>
                <w:rFonts w:ascii="Cambria" w:eastAsia="Times New Roman" w:hAnsi="Cambria"/>
                <w:b/>
                <w:bCs/>
                <w:color w:val="000000"/>
                <w:lang w:val="en-AU"/>
              </w:rPr>
              <w:t xml:space="preserve"> Rate </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1B396752" w14:textId="77777777" w:rsidR="00783AF1" w:rsidRPr="001F39DC" w:rsidRDefault="00783AF1"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Amount (LKR)</w:t>
            </w:r>
          </w:p>
        </w:tc>
      </w:tr>
      <w:tr w:rsidR="00783AF1" w:rsidRPr="001F39DC" w14:paraId="66B2B2E4" w14:textId="77777777" w:rsidTr="00903C56">
        <w:trPr>
          <w:trHeight w:val="6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456DCC80"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vAlign w:val="bottom"/>
            <w:hideMark/>
          </w:tcPr>
          <w:p w14:paraId="204B2B03"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CGI (Galvanized Corrugated Iron) Sheets</w:t>
            </w:r>
          </w:p>
        </w:tc>
        <w:tc>
          <w:tcPr>
            <w:tcW w:w="3952" w:type="dxa"/>
            <w:tcBorders>
              <w:top w:val="nil"/>
              <w:left w:val="nil"/>
              <w:bottom w:val="single" w:sz="4" w:space="0" w:color="auto"/>
              <w:right w:val="single" w:sz="4" w:space="0" w:color="auto"/>
            </w:tcBorders>
            <w:shd w:val="clear" w:color="auto" w:fill="auto"/>
            <w:vAlign w:val="bottom"/>
            <w:hideMark/>
          </w:tcPr>
          <w:p w14:paraId="7EBDC3C4"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26G(0.4mm) thickness, size 10' x 2'8"</w:t>
            </w:r>
          </w:p>
        </w:tc>
        <w:tc>
          <w:tcPr>
            <w:tcW w:w="630" w:type="dxa"/>
            <w:tcBorders>
              <w:top w:val="nil"/>
              <w:left w:val="nil"/>
              <w:bottom w:val="single" w:sz="4" w:space="0" w:color="auto"/>
              <w:right w:val="single" w:sz="4" w:space="0" w:color="auto"/>
            </w:tcBorders>
            <w:shd w:val="clear" w:color="auto" w:fill="auto"/>
            <w:vAlign w:val="bottom"/>
            <w:hideMark/>
          </w:tcPr>
          <w:p w14:paraId="510C2073"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5945CB7F"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10</w:t>
            </w:r>
          </w:p>
        </w:tc>
        <w:tc>
          <w:tcPr>
            <w:tcW w:w="1080" w:type="dxa"/>
            <w:tcBorders>
              <w:top w:val="nil"/>
              <w:left w:val="nil"/>
              <w:bottom w:val="single" w:sz="4" w:space="0" w:color="auto"/>
              <w:right w:val="single" w:sz="4" w:space="0" w:color="auto"/>
            </w:tcBorders>
            <w:shd w:val="clear" w:color="auto" w:fill="auto"/>
            <w:noWrap/>
            <w:vAlign w:val="bottom"/>
            <w:hideMark/>
          </w:tcPr>
          <w:p w14:paraId="659C9A4E"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460.00 </w:t>
            </w:r>
          </w:p>
        </w:tc>
        <w:tc>
          <w:tcPr>
            <w:tcW w:w="1113" w:type="dxa"/>
            <w:tcBorders>
              <w:top w:val="nil"/>
              <w:left w:val="nil"/>
              <w:bottom w:val="single" w:sz="4" w:space="0" w:color="auto"/>
              <w:right w:val="single" w:sz="4" w:space="0" w:color="auto"/>
            </w:tcBorders>
            <w:shd w:val="clear" w:color="auto" w:fill="auto"/>
            <w:noWrap/>
            <w:vAlign w:val="bottom"/>
            <w:hideMark/>
          </w:tcPr>
          <w:p w14:paraId="43D89401"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4,600.00 </w:t>
            </w:r>
          </w:p>
        </w:tc>
      </w:tr>
      <w:tr w:rsidR="00783AF1" w:rsidRPr="001F39DC" w14:paraId="711133A4" w14:textId="77777777" w:rsidTr="00903C56">
        <w:trPr>
          <w:trHeight w:val="6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7085CE6F"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584D70F5"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Mammoty/Hoe with handle</w:t>
            </w:r>
          </w:p>
        </w:tc>
        <w:tc>
          <w:tcPr>
            <w:tcW w:w="3952" w:type="dxa"/>
            <w:tcBorders>
              <w:top w:val="nil"/>
              <w:left w:val="nil"/>
              <w:bottom w:val="single" w:sz="4" w:space="0" w:color="auto"/>
              <w:right w:val="single" w:sz="4" w:space="0" w:color="auto"/>
            </w:tcBorders>
            <w:shd w:val="clear" w:color="auto" w:fill="auto"/>
            <w:vAlign w:val="bottom"/>
            <w:hideMark/>
          </w:tcPr>
          <w:p w14:paraId="2DF351EE"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10" x 8" (250mm x 200mm), Handle 3.5'-4' long with Dry, Smooth and flexible wood. </w:t>
            </w:r>
          </w:p>
        </w:tc>
        <w:tc>
          <w:tcPr>
            <w:tcW w:w="630" w:type="dxa"/>
            <w:tcBorders>
              <w:top w:val="nil"/>
              <w:left w:val="nil"/>
              <w:bottom w:val="single" w:sz="4" w:space="0" w:color="auto"/>
              <w:right w:val="single" w:sz="4" w:space="0" w:color="auto"/>
            </w:tcBorders>
            <w:shd w:val="clear" w:color="auto" w:fill="auto"/>
            <w:vAlign w:val="bottom"/>
            <w:hideMark/>
          </w:tcPr>
          <w:p w14:paraId="6A9AD2A7"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50903D8A"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4895AE0D"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1,650.00 </w:t>
            </w:r>
          </w:p>
        </w:tc>
        <w:tc>
          <w:tcPr>
            <w:tcW w:w="1113" w:type="dxa"/>
            <w:tcBorders>
              <w:top w:val="nil"/>
              <w:left w:val="nil"/>
              <w:bottom w:val="single" w:sz="4" w:space="0" w:color="auto"/>
              <w:right w:val="single" w:sz="4" w:space="0" w:color="auto"/>
            </w:tcBorders>
            <w:shd w:val="clear" w:color="auto" w:fill="auto"/>
            <w:noWrap/>
            <w:vAlign w:val="bottom"/>
            <w:hideMark/>
          </w:tcPr>
          <w:p w14:paraId="3142F72C"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1,650.00 </w:t>
            </w:r>
          </w:p>
        </w:tc>
      </w:tr>
      <w:tr w:rsidR="00783AF1" w:rsidRPr="001F39DC" w14:paraId="3FB506D8" w14:textId="77777777" w:rsidTr="00903C56">
        <w:trPr>
          <w:trHeight w:val="6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3BF7008E"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0DDD29AC"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Hand saw</w:t>
            </w:r>
          </w:p>
        </w:tc>
        <w:tc>
          <w:tcPr>
            <w:tcW w:w="3952" w:type="dxa"/>
            <w:tcBorders>
              <w:top w:val="nil"/>
              <w:left w:val="nil"/>
              <w:bottom w:val="single" w:sz="4" w:space="0" w:color="auto"/>
              <w:right w:val="single" w:sz="4" w:space="0" w:color="auto"/>
            </w:tcBorders>
            <w:shd w:val="clear" w:color="auto" w:fill="auto"/>
            <w:vAlign w:val="bottom"/>
            <w:hideMark/>
          </w:tcPr>
          <w:p w14:paraId="7894560A"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40mm blade, Length 500mm </w:t>
            </w:r>
            <w:r w:rsidRPr="001F39DC">
              <w:rPr>
                <w:rFonts w:ascii="Cambria" w:eastAsia="Times New Roman" w:hAnsi="Cambria"/>
                <w:color w:val="000000"/>
                <w:u w:val="single"/>
                <w:lang w:val="en-AU"/>
              </w:rPr>
              <w:t>+</w:t>
            </w:r>
            <w:r w:rsidRPr="001F39DC">
              <w:rPr>
                <w:rFonts w:ascii="Cambria" w:eastAsia="Times New Roman" w:hAnsi="Cambria"/>
                <w:color w:val="000000"/>
                <w:lang w:val="en-AU"/>
              </w:rPr>
              <w:t xml:space="preserve"> 50mm, Laminated carbon steel, 7 teeth per inch, </w:t>
            </w:r>
          </w:p>
        </w:tc>
        <w:tc>
          <w:tcPr>
            <w:tcW w:w="630" w:type="dxa"/>
            <w:tcBorders>
              <w:top w:val="nil"/>
              <w:left w:val="nil"/>
              <w:bottom w:val="single" w:sz="4" w:space="0" w:color="auto"/>
              <w:right w:val="single" w:sz="4" w:space="0" w:color="auto"/>
            </w:tcBorders>
            <w:shd w:val="clear" w:color="auto" w:fill="auto"/>
            <w:vAlign w:val="bottom"/>
            <w:hideMark/>
          </w:tcPr>
          <w:p w14:paraId="6DB5C46D"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713D811B"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5F8EDE38"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790.00 </w:t>
            </w:r>
          </w:p>
        </w:tc>
        <w:tc>
          <w:tcPr>
            <w:tcW w:w="1113" w:type="dxa"/>
            <w:tcBorders>
              <w:top w:val="nil"/>
              <w:left w:val="nil"/>
              <w:bottom w:val="single" w:sz="4" w:space="0" w:color="auto"/>
              <w:right w:val="single" w:sz="4" w:space="0" w:color="auto"/>
            </w:tcBorders>
            <w:shd w:val="clear" w:color="auto" w:fill="auto"/>
            <w:noWrap/>
            <w:vAlign w:val="bottom"/>
            <w:hideMark/>
          </w:tcPr>
          <w:p w14:paraId="06EFFC77"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790.00 </w:t>
            </w:r>
          </w:p>
        </w:tc>
      </w:tr>
      <w:tr w:rsidR="00783AF1" w:rsidRPr="001F39DC" w14:paraId="4B3071A8" w14:textId="77777777" w:rsidTr="00903C56">
        <w:trPr>
          <w:trHeight w:val="6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1ED46D5A"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5673EA37"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Crow bar</w:t>
            </w:r>
          </w:p>
        </w:tc>
        <w:tc>
          <w:tcPr>
            <w:tcW w:w="3952" w:type="dxa"/>
            <w:tcBorders>
              <w:top w:val="nil"/>
              <w:left w:val="nil"/>
              <w:bottom w:val="single" w:sz="4" w:space="0" w:color="auto"/>
              <w:right w:val="single" w:sz="4" w:space="0" w:color="auto"/>
            </w:tcBorders>
            <w:shd w:val="clear" w:color="auto" w:fill="auto"/>
            <w:vAlign w:val="bottom"/>
            <w:hideMark/>
          </w:tcPr>
          <w:p w14:paraId="37ED15A0"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1200mm (4') long, 16mm-25mm dia strong steel. </w:t>
            </w:r>
          </w:p>
        </w:tc>
        <w:tc>
          <w:tcPr>
            <w:tcW w:w="630" w:type="dxa"/>
            <w:tcBorders>
              <w:top w:val="nil"/>
              <w:left w:val="nil"/>
              <w:bottom w:val="single" w:sz="4" w:space="0" w:color="auto"/>
              <w:right w:val="single" w:sz="4" w:space="0" w:color="auto"/>
            </w:tcBorders>
            <w:shd w:val="clear" w:color="auto" w:fill="auto"/>
            <w:vAlign w:val="bottom"/>
            <w:hideMark/>
          </w:tcPr>
          <w:p w14:paraId="1D636635"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0954B2E2"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115F415A"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650.00 </w:t>
            </w:r>
          </w:p>
        </w:tc>
        <w:tc>
          <w:tcPr>
            <w:tcW w:w="1113" w:type="dxa"/>
            <w:tcBorders>
              <w:top w:val="nil"/>
              <w:left w:val="nil"/>
              <w:bottom w:val="single" w:sz="4" w:space="0" w:color="auto"/>
              <w:right w:val="single" w:sz="4" w:space="0" w:color="auto"/>
            </w:tcBorders>
            <w:shd w:val="clear" w:color="auto" w:fill="auto"/>
            <w:noWrap/>
            <w:vAlign w:val="bottom"/>
            <w:hideMark/>
          </w:tcPr>
          <w:p w14:paraId="0E5AC47C"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650.00 </w:t>
            </w:r>
          </w:p>
        </w:tc>
      </w:tr>
      <w:tr w:rsidR="00783AF1" w:rsidRPr="001F39DC" w14:paraId="5891FC03" w14:textId="77777777" w:rsidTr="00903C56">
        <w:trPr>
          <w:trHeight w:val="6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1C85251B"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3AED45F0"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Claw hammer</w:t>
            </w:r>
          </w:p>
        </w:tc>
        <w:tc>
          <w:tcPr>
            <w:tcW w:w="3952" w:type="dxa"/>
            <w:tcBorders>
              <w:top w:val="nil"/>
              <w:left w:val="nil"/>
              <w:bottom w:val="single" w:sz="4" w:space="0" w:color="auto"/>
              <w:right w:val="single" w:sz="4" w:space="0" w:color="auto"/>
            </w:tcBorders>
            <w:shd w:val="clear" w:color="auto" w:fill="auto"/>
            <w:vAlign w:val="bottom"/>
            <w:hideMark/>
          </w:tcPr>
          <w:p w14:paraId="3BA0ECD1"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0.75 lb (300g-350g). Handle with Dry strong flexible wood</w:t>
            </w:r>
          </w:p>
        </w:tc>
        <w:tc>
          <w:tcPr>
            <w:tcW w:w="630" w:type="dxa"/>
            <w:tcBorders>
              <w:top w:val="nil"/>
              <w:left w:val="nil"/>
              <w:bottom w:val="single" w:sz="4" w:space="0" w:color="auto"/>
              <w:right w:val="single" w:sz="4" w:space="0" w:color="auto"/>
            </w:tcBorders>
            <w:shd w:val="clear" w:color="auto" w:fill="auto"/>
            <w:vAlign w:val="bottom"/>
            <w:hideMark/>
          </w:tcPr>
          <w:p w14:paraId="27A9E598"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3BD9BFA0"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2B993AF0"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500.00 </w:t>
            </w:r>
          </w:p>
        </w:tc>
        <w:tc>
          <w:tcPr>
            <w:tcW w:w="1113" w:type="dxa"/>
            <w:tcBorders>
              <w:top w:val="nil"/>
              <w:left w:val="nil"/>
              <w:bottom w:val="single" w:sz="4" w:space="0" w:color="auto"/>
              <w:right w:val="single" w:sz="4" w:space="0" w:color="auto"/>
            </w:tcBorders>
            <w:shd w:val="clear" w:color="auto" w:fill="auto"/>
            <w:noWrap/>
            <w:vAlign w:val="bottom"/>
            <w:hideMark/>
          </w:tcPr>
          <w:p w14:paraId="3076CC8D"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500.00 </w:t>
            </w:r>
          </w:p>
        </w:tc>
      </w:tr>
      <w:tr w:rsidR="00783AF1" w:rsidRPr="001F39DC" w14:paraId="7EF0B878" w14:textId="77777777" w:rsidTr="00903C56">
        <w:trPr>
          <w:trHeight w:val="3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737DE12B"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3F3425E8"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Mana' knife/ Machete</w:t>
            </w:r>
          </w:p>
        </w:tc>
        <w:tc>
          <w:tcPr>
            <w:tcW w:w="3952" w:type="dxa"/>
            <w:tcBorders>
              <w:top w:val="nil"/>
              <w:left w:val="nil"/>
              <w:bottom w:val="single" w:sz="4" w:space="0" w:color="auto"/>
              <w:right w:val="single" w:sz="4" w:space="0" w:color="auto"/>
            </w:tcBorders>
            <w:shd w:val="clear" w:color="auto" w:fill="auto"/>
            <w:vAlign w:val="bottom"/>
            <w:hideMark/>
          </w:tcPr>
          <w:p w14:paraId="4E9F15B7"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Curved blade, 55mm long with wood handle</w:t>
            </w:r>
          </w:p>
        </w:tc>
        <w:tc>
          <w:tcPr>
            <w:tcW w:w="630" w:type="dxa"/>
            <w:tcBorders>
              <w:top w:val="nil"/>
              <w:left w:val="nil"/>
              <w:bottom w:val="single" w:sz="4" w:space="0" w:color="auto"/>
              <w:right w:val="single" w:sz="4" w:space="0" w:color="auto"/>
            </w:tcBorders>
            <w:shd w:val="clear" w:color="auto" w:fill="auto"/>
            <w:vAlign w:val="bottom"/>
            <w:hideMark/>
          </w:tcPr>
          <w:p w14:paraId="4810DE8D"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4A36B597"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2FE1510D"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1,200.00 </w:t>
            </w:r>
          </w:p>
        </w:tc>
        <w:tc>
          <w:tcPr>
            <w:tcW w:w="1113" w:type="dxa"/>
            <w:tcBorders>
              <w:top w:val="nil"/>
              <w:left w:val="nil"/>
              <w:bottom w:val="single" w:sz="4" w:space="0" w:color="auto"/>
              <w:right w:val="single" w:sz="4" w:space="0" w:color="auto"/>
            </w:tcBorders>
            <w:shd w:val="clear" w:color="auto" w:fill="auto"/>
            <w:noWrap/>
            <w:vAlign w:val="bottom"/>
            <w:hideMark/>
          </w:tcPr>
          <w:p w14:paraId="71EF287A"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1,200.00 </w:t>
            </w:r>
          </w:p>
        </w:tc>
      </w:tr>
      <w:tr w:rsidR="00783AF1" w:rsidRPr="001F39DC" w14:paraId="79233080" w14:textId="77777777" w:rsidTr="00903C56">
        <w:trPr>
          <w:trHeight w:val="12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73E1C003"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36902D00"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Roofing Nails</w:t>
            </w:r>
          </w:p>
        </w:tc>
        <w:tc>
          <w:tcPr>
            <w:tcW w:w="3952" w:type="dxa"/>
            <w:tcBorders>
              <w:top w:val="nil"/>
              <w:left w:val="nil"/>
              <w:bottom w:val="single" w:sz="4" w:space="0" w:color="auto"/>
              <w:right w:val="single" w:sz="4" w:space="0" w:color="auto"/>
            </w:tcBorders>
            <w:shd w:val="clear" w:color="auto" w:fill="auto"/>
            <w:vAlign w:val="bottom"/>
            <w:hideMark/>
          </w:tcPr>
          <w:p w14:paraId="541B20DB"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75mm long (3.0"), Umbrella type, Spiral roll or twisted shank, sealed umbrella type  spring head, rubber washer 26mm dia, 2mm thickness</w:t>
            </w:r>
          </w:p>
        </w:tc>
        <w:tc>
          <w:tcPr>
            <w:tcW w:w="630" w:type="dxa"/>
            <w:tcBorders>
              <w:top w:val="nil"/>
              <w:left w:val="nil"/>
              <w:bottom w:val="single" w:sz="4" w:space="0" w:color="auto"/>
              <w:right w:val="single" w:sz="4" w:space="0" w:color="auto"/>
            </w:tcBorders>
            <w:shd w:val="clear" w:color="auto" w:fill="auto"/>
            <w:vAlign w:val="bottom"/>
            <w:hideMark/>
          </w:tcPr>
          <w:p w14:paraId="2FC852D1"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Kg</w:t>
            </w:r>
          </w:p>
        </w:tc>
        <w:tc>
          <w:tcPr>
            <w:tcW w:w="548" w:type="dxa"/>
            <w:tcBorders>
              <w:top w:val="nil"/>
              <w:left w:val="nil"/>
              <w:bottom w:val="single" w:sz="4" w:space="0" w:color="auto"/>
              <w:right w:val="single" w:sz="4" w:space="0" w:color="auto"/>
            </w:tcBorders>
            <w:shd w:val="clear" w:color="auto" w:fill="auto"/>
            <w:noWrap/>
            <w:vAlign w:val="bottom"/>
            <w:hideMark/>
          </w:tcPr>
          <w:p w14:paraId="331DECED"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0.5</w:t>
            </w:r>
          </w:p>
        </w:tc>
        <w:tc>
          <w:tcPr>
            <w:tcW w:w="1080" w:type="dxa"/>
            <w:tcBorders>
              <w:top w:val="nil"/>
              <w:left w:val="nil"/>
              <w:bottom w:val="single" w:sz="4" w:space="0" w:color="auto"/>
              <w:right w:val="single" w:sz="4" w:space="0" w:color="auto"/>
            </w:tcBorders>
            <w:shd w:val="clear" w:color="auto" w:fill="auto"/>
            <w:noWrap/>
            <w:vAlign w:val="bottom"/>
            <w:hideMark/>
          </w:tcPr>
          <w:p w14:paraId="1E170123"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280.00 </w:t>
            </w:r>
          </w:p>
        </w:tc>
        <w:tc>
          <w:tcPr>
            <w:tcW w:w="1113" w:type="dxa"/>
            <w:tcBorders>
              <w:top w:val="nil"/>
              <w:left w:val="nil"/>
              <w:bottom w:val="single" w:sz="4" w:space="0" w:color="auto"/>
              <w:right w:val="single" w:sz="4" w:space="0" w:color="auto"/>
            </w:tcBorders>
            <w:shd w:val="clear" w:color="auto" w:fill="auto"/>
            <w:noWrap/>
            <w:vAlign w:val="bottom"/>
            <w:hideMark/>
          </w:tcPr>
          <w:p w14:paraId="739368AA"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140.00 </w:t>
            </w:r>
          </w:p>
        </w:tc>
      </w:tr>
      <w:tr w:rsidR="00783AF1" w:rsidRPr="001F39DC" w14:paraId="50677667" w14:textId="77777777" w:rsidTr="00903C56">
        <w:trPr>
          <w:trHeight w:val="3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56088A52"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20AF5451"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Nails</w:t>
            </w:r>
          </w:p>
        </w:tc>
        <w:tc>
          <w:tcPr>
            <w:tcW w:w="3952" w:type="dxa"/>
            <w:tcBorders>
              <w:top w:val="nil"/>
              <w:left w:val="nil"/>
              <w:bottom w:val="single" w:sz="4" w:space="0" w:color="auto"/>
              <w:right w:val="single" w:sz="4" w:space="0" w:color="auto"/>
            </w:tcBorders>
            <w:shd w:val="clear" w:color="auto" w:fill="auto"/>
            <w:vAlign w:val="bottom"/>
            <w:hideMark/>
          </w:tcPr>
          <w:p w14:paraId="014269D1"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75mm(3") for wood</w:t>
            </w:r>
          </w:p>
        </w:tc>
        <w:tc>
          <w:tcPr>
            <w:tcW w:w="630" w:type="dxa"/>
            <w:tcBorders>
              <w:top w:val="nil"/>
              <w:left w:val="nil"/>
              <w:bottom w:val="single" w:sz="4" w:space="0" w:color="auto"/>
              <w:right w:val="single" w:sz="4" w:space="0" w:color="auto"/>
            </w:tcBorders>
            <w:shd w:val="clear" w:color="auto" w:fill="auto"/>
            <w:vAlign w:val="bottom"/>
            <w:hideMark/>
          </w:tcPr>
          <w:p w14:paraId="6BE227DA"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Kg</w:t>
            </w:r>
          </w:p>
        </w:tc>
        <w:tc>
          <w:tcPr>
            <w:tcW w:w="548" w:type="dxa"/>
            <w:tcBorders>
              <w:top w:val="nil"/>
              <w:left w:val="nil"/>
              <w:bottom w:val="single" w:sz="4" w:space="0" w:color="auto"/>
              <w:right w:val="single" w:sz="4" w:space="0" w:color="auto"/>
            </w:tcBorders>
            <w:shd w:val="clear" w:color="auto" w:fill="auto"/>
            <w:noWrap/>
            <w:vAlign w:val="bottom"/>
            <w:hideMark/>
          </w:tcPr>
          <w:p w14:paraId="5E1FC77D"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0.5</w:t>
            </w:r>
          </w:p>
        </w:tc>
        <w:tc>
          <w:tcPr>
            <w:tcW w:w="1080" w:type="dxa"/>
            <w:tcBorders>
              <w:top w:val="nil"/>
              <w:left w:val="nil"/>
              <w:bottom w:val="single" w:sz="4" w:space="0" w:color="auto"/>
              <w:right w:val="single" w:sz="4" w:space="0" w:color="auto"/>
            </w:tcBorders>
            <w:shd w:val="clear" w:color="auto" w:fill="auto"/>
            <w:noWrap/>
            <w:vAlign w:val="bottom"/>
            <w:hideMark/>
          </w:tcPr>
          <w:p w14:paraId="0434DE01"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200.00 </w:t>
            </w:r>
          </w:p>
        </w:tc>
        <w:tc>
          <w:tcPr>
            <w:tcW w:w="1113" w:type="dxa"/>
            <w:tcBorders>
              <w:top w:val="nil"/>
              <w:left w:val="nil"/>
              <w:bottom w:val="single" w:sz="4" w:space="0" w:color="auto"/>
              <w:right w:val="single" w:sz="4" w:space="0" w:color="auto"/>
            </w:tcBorders>
            <w:shd w:val="clear" w:color="auto" w:fill="auto"/>
            <w:noWrap/>
            <w:vAlign w:val="bottom"/>
            <w:hideMark/>
          </w:tcPr>
          <w:p w14:paraId="7B358CCC"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100.00 </w:t>
            </w:r>
          </w:p>
        </w:tc>
      </w:tr>
      <w:tr w:rsidR="00783AF1" w:rsidRPr="001F39DC" w14:paraId="603B43D3" w14:textId="77777777" w:rsidTr="00903C56">
        <w:trPr>
          <w:trHeight w:val="3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2C3636D8"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728" w:type="dxa"/>
            <w:tcBorders>
              <w:top w:val="nil"/>
              <w:left w:val="nil"/>
              <w:bottom w:val="single" w:sz="4" w:space="0" w:color="auto"/>
              <w:right w:val="single" w:sz="4" w:space="0" w:color="auto"/>
            </w:tcBorders>
            <w:shd w:val="clear" w:color="auto" w:fill="auto"/>
            <w:noWrap/>
            <w:vAlign w:val="bottom"/>
            <w:hideMark/>
          </w:tcPr>
          <w:p w14:paraId="36E2C5C0"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Nails</w:t>
            </w:r>
          </w:p>
        </w:tc>
        <w:tc>
          <w:tcPr>
            <w:tcW w:w="3952" w:type="dxa"/>
            <w:tcBorders>
              <w:top w:val="nil"/>
              <w:left w:val="nil"/>
              <w:bottom w:val="single" w:sz="4" w:space="0" w:color="auto"/>
              <w:right w:val="single" w:sz="4" w:space="0" w:color="auto"/>
            </w:tcBorders>
            <w:shd w:val="clear" w:color="auto" w:fill="auto"/>
            <w:vAlign w:val="bottom"/>
            <w:hideMark/>
          </w:tcPr>
          <w:p w14:paraId="34C922F4"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40mm(1.5") for wood</w:t>
            </w:r>
          </w:p>
        </w:tc>
        <w:tc>
          <w:tcPr>
            <w:tcW w:w="630" w:type="dxa"/>
            <w:tcBorders>
              <w:top w:val="nil"/>
              <w:left w:val="nil"/>
              <w:bottom w:val="single" w:sz="4" w:space="0" w:color="auto"/>
              <w:right w:val="single" w:sz="4" w:space="0" w:color="auto"/>
            </w:tcBorders>
            <w:shd w:val="clear" w:color="auto" w:fill="auto"/>
            <w:vAlign w:val="bottom"/>
            <w:hideMark/>
          </w:tcPr>
          <w:p w14:paraId="234EBA11"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Kg</w:t>
            </w:r>
          </w:p>
        </w:tc>
        <w:tc>
          <w:tcPr>
            <w:tcW w:w="548" w:type="dxa"/>
            <w:tcBorders>
              <w:top w:val="nil"/>
              <w:left w:val="nil"/>
              <w:bottom w:val="single" w:sz="4" w:space="0" w:color="auto"/>
              <w:right w:val="single" w:sz="4" w:space="0" w:color="auto"/>
            </w:tcBorders>
            <w:shd w:val="clear" w:color="auto" w:fill="auto"/>
            <w:noWrap/>
            <w:vAlign w:val="bottom"/>
            <w:hideMark/>
          </w:tcPr>
          <w:p w14:paraId="1E44E656"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0.5</w:t>
            </w:r>
          </w:p>
        </w:tc>
        <w:tc>
          <w:tcPr>
            <w:tcW w:w="1080" w:type="dxa"/>
            <w:tcBorders>
              <w:top w:val="nil"/>
              <w:left w:val="nil"/>
              <w:bottom w:val="single" w:sz="4" w:space="0" w:color="auto"/>
              <w:right w:val="single" w:sz="4" w:space="0" w:color="auto"/>
            </w:tcBorders>
            <w:shd w:val="clear" w:color="auto" w:fill="auto"/>
            <w:noWrap/>
            <w:vAlign w:val="bottom"/>
            <w:hideMark/>
          </w:tcPr>
          <w:p w14:paraId="544521A5"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200.00 </w:t>
            </w:r>
          </w:p>
        </w:tc>
        <w:tc>
          <w:tcPr>
            <w:tcW w:w="1113" w:type="dxa"/>
            <w:tcBorders>
              <w:top w:val="nil"/>
              <w:left w:val="nil"/>
              <w:bottom w:val="single" w:sz="4" w:space="0" w:color="auto"/>
              <w:right w:val="single" w:sz="4" w:space="0" w:color="auto"/>
            </w:tcBorders>
            <w:shd w:val="clear" w:color="auto" w:fill="auto"/>
            <w:noWrap/>
            <w:vAlign w:val="bottom"/>
            <w:hideMark/>
          </w:tcPr>
          <w:p w14:paraId="7B289DD1"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100.00 </w:t>
            </w:r>
          </w:p>
        </w:tc>
      </w:tr>
      <w:tr w:rsidR="00783AF1" w:rsidRPr="001F39DC" w14:paraId="1CE0C10E" w14:textId="77777777" w:rsidTr="00903C56">
        <w:trPr>
          <w:trHeight w:val="300"/>
        </w:trPr>
        <w:tc>
          <w:tcPr>
            <w:tcW w:w="897" w:type="dxa"/>
            <w:tcBorders>
              <w:top w:val="nil"/>
              <w:left w:val="single" w:sz="4" w:space="0" w:color="auto"/>
              <w:bottom w:val="single" w:sz="4" w:space="0" w:color="auto"/>
              <w:right w:val="single" w:sz="4" w:space="0" w:color="auto"/>
            </w:tcBorders>
            <w:shd w:val="clear" w:color="000000" w:fill="F4B084"/>
            <w:noWrap/>
            <w:vAlign w:val="bottom"/>
            <w:hideMark/>
          </w:tcPr>
          <w:p w14:paraId="5CA5DAE1"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1728" w:type="dxa"/>
            <w:tcBorders>
              <w:top w:val="nil"/>
              <w:left w:val="nil"/>
              <w:bottom w:val="single" w:sz="4" w:space="0" w:color="auto"/>
              <w:right w:val="single" w:sz="4" w:space="0" w:color="auto"/>
            </w:tcBorders>
            <w:shd w:val="clear" w:color="auto" w:fill="auto"/>
            <w:noWrap/>
            <w:vAlign w:val="bottom"/>
            <w:hideMark/>
          </w:tcPr>
          <w:p w14:paraId="61CAD2C9"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Shears</w:t>
            </w:r>
          </w:p>
        </w:tc>
        <w:tc>
          <w:tcPr>
            <w:tcW w:w="3952" w:type="dxa"/>
            <w:tcBorders>
              <w:top w:val="nil"/>
              <w:left w:val="nil"/>
              <w:bottom w:val="single" w:sz="4" w:space="0" w:color="auto"/>
              <w:right w:val="single" w:sz="4" w:space="0" w:color="auto"/>
            </w:tcBorders>
            <w:shd w:val="clear" w:color="auto" w:fill="auto"/>
            <w:vAlign w:val="bottom"/>
            <w:hideMark/>
          </w:tcPr>
          <w:p w14:paraId="3D055C2F"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260mm length, Straight for metal sheet</w:t>
            </w:r>
          </w:p>
        </w:tc>
        <w:tc>
          <w:tcPr>
            <w:tcW w:w="630" w:type="dxa"/>
            <w:tcBorders>
              <w:top w:val="nil"/>
              <w:left w:val="nil"/>
              <w:bottom w:val="single" w:sz="4" w:space="0" w:color="auto"/>
              <w:right w:val="single" w:sz="4" w:space="0" w:color="auto"/>
            </w:tcBorders>
            <w:shd w:val="clear" w:color="auto" w:fill="auto"/>
            <w:vAlign w:val="bottom"/>
            <w:hideMark/>
          </w:tcPr>
          <w:p w14:paraId="11AE57E2"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Nos</w:t>
            </w:r>
          </w:p>
        </w:tc>
        <w:tc>
          <w:tcPr>
            <w:tcW w:w="548" w:type="dxa"/>
            <w:tcBorders>
              <w:top w:val="nil"/>
              <w:left w:val="nil"/>
              <w:bottom w:val="single" w:sz="4" w:space="0" w:color="auto"/>
              <w:right w:val="single" w:sz="4" w:space="0" w:color="auto"/>
            </w:tcBorders>
            <w:shd w:val="clear" w:color="auto" w:fill="auto"/>
            <w:noWrap/>
            <w:vAlign w:val="bottom"/>
            <w:hideMark/>
          </w:tcPr>
          <w:p w14:paraId="686E46A6"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80" w:type="dxa"/>
            <w:tcBorders>
              <w:top w:val="nil"/>
              <w:left w:val="nil"/>
              <w:bottom w:val="single" w:sz="4" w:space="0" w:color="auto"/>
              <w:right w:val="single" w:sz="4" w:space="0" w:color="auto"/>
            </w:tcBorders>
            <w:shd w:val="clear" w:color="auto" w:fill="auto"/>
            <w:noWrap/>
            <w:vAlign w:val="bottom"/>
            <w:hideMark/>
          </w:tcPr>
          <w:p w14:paraId="69994E6E"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380.00 </w:t>
            </w:r>
          </w:p>
        </w:tc>
        <w:tc>
          <w:tcPr>
            <w:tcW w:w="1113" w:type="dxa"/>
            <w:tcBorders>
              <w:top w:val="nil"/>
              <w:left w:val="nil"/>
              <w:bottom w:val="single" w:sz="4" w:space="0" w:color="auto"/>
              <w:right w:val="single" w:sz="4" w:space="0" w:color="auto"/>
            </w:tcBorders>
            <w:shd w:val="clear" w:color="auto" w:fill="auto"/>
            <w:noWrap/>
            <w:vAlign w:val="bottom"/>
            <w:hideMark/>
          </w:tcPr>
          <w:p w14:paraId="3962C307"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380.00 </w:t>
            </w:r>
          </w:p>
        </w:tc>
      </w:tr>
      <w:tr w:rsidR="00783AF1" w:rsidRPr="001F39DC" w14:paraId="151C5ABA" w14:textId="77777777" w:rsidTr="007A0B00">
        <w:trPr>
          <w:trHeight w:val="30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755B03EF"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728" w:type="dxa"/>
            <w:tcBorders>
              <w:top w:val="nil"/>
              <w:left w:val="nil"/>
              <w:bottom w:val="single" w:sz="4" w:space="0" w:color="auto"/>
              <w:right w:val="single" w:sz="4" w:space="0" w:color="auto"/>
            </w:tcBorders>
            <w:shd w:val="clear" w:color="auto" w:fill="F2F2F2"/>
            <w:noWrap/>
            <w:vAlign w:val="bottom"/>
            <w:hideMark/>
          </w:tcPr>
          <w:p w14:paraId="3FB2DD76"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Rope </w:t>
            </w:r>
          </w:p>
        </w:tc>
        <w:tc>
          <w:tcPr>
            <w:tcW w:w="3952" w:type="dxa"/>
            <w:tcBorders>
              <w:top w:val="nil"/>
              <w:left w:val="nil"/>
              <w:bottom w:val="single" w:sz="4" w:space="0" w:color="auto"/>
              <w:right w:val="single" w:sz="4" w:space="0" w:color="auto"/>
            </w:tcBorders>
            <w:shd w:val="clear" w:color="auto" w:fill="F2F2F2"/>
            <w:vAlign w:val="bottom"/>
            <w:hideMark/>
          </w:tcPr>
          <w:p w14:paraId="4BE6D899"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12mm dia, 30m length, </w:t>
            </w:r>
          </w:p>
        </w:tc>
        <w:tc>
          <w:tcPr>
            <w:tcW w:w="630" w:type="dxa"/>
            <w:tcBorders>
              <w:top w:val="nil"/>
              <w:left w:val="nil"/>
              <w:bottom w:val="single" w:sz="4" w:space="0" w:color="auto"/>
              <w:right w:val="single" w:sz="4" w:space="0" w:color="auto"/>
            </w:tcBorders>
            <w:shd w:val="clear" w:color="auto" w:fill="F2F2F2"/>
            <w:vAlign w:val="bottom"/>
            <w:hideMark/>
          </w:tcPr>
          <w:p w14:paraId="72105286" w14:textId="77777777" w:rsidR="00783AF1" w:rsidRPr="001F39DC" w:rsidRDefault="00783AF1"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m</w:t>
            </w:r>
          </w:p>
        </w:tc>
        <w:tc>
          <w:tcPr>
            <w:tcW w:w="548" w:type="dxa"/>
            <w:tcBorders>
              <w:top w:val="nil"/>
              <w:left w:val="nil"/>
              <w:bottom w:val="single" w:sz="4" w:space="0" w:color="auto"/>
              <w:right w:val="single" w:sz="4" w:space="0" w:color="auto"/>
            </w:tcBorders>
            <w:shd w:val="clear" w:color="auto" w:fill="auto"/>
            <w:noWrap/>
            <w:vAlign w:val="bottom"/>
            <w:hideMark/>
          </w:tcPr>
          <w:p w14:paraId="773AE2ED"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30</w:t>
            </w:r>
          </w:p>
        </w:tc>
        <w:tc>
          <w:tcPr>
            <w:tcW w:w="1080" w:type="dxa"/>
            <w:tcBorders>
              <w:top w:val="nil"/>
              <w:left w:val="nil"/>
              <w:bottom w:val="single" w:sz="4" w:space="0" w:color="auto"/>
              <w:right w:val="single" w:sz="4" w:space="0" w:color="auto"/>
            </w:tcBorders>
            <w:shd w:val="clear" w:color="auto" w:fill="auto"/>
            <w:noWrap/>
            <w:vAlign w:val="bottom"/>
            <w:hideMark/>
          </w:tcPr>
          <w:p w14:paraId="29208EDE"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45.00 </w:t>
            </w:r>
          </w:p>
        </w:tc>
        <w:tc>
          <w:tcPr>
            <w:tcW w:w="1113" w:type="dxa"/>
            <w:tcBorders>
              <w:top w:val="nil"/>
              <w:left w:val="nil"/>
              <w:bottom w:val="single" w:sz="4" w:space="0" w:color="auto"/>
              <w:right w:val="single" w:sz="4" w:space="0" w:color="auto"/>
            </w:tcBorders>
            <w:shd w:val="clear" w:color="auto" w:fill="auto"/>
            <w:noWrap/>
            <w:vAlign w:val="bottom"/>
            <w:hideMark/>
          </w:tcPr>
          <w:p w14:paraId="61159C5C"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1,350.00 </w:t>
            </w:r>
          </w:p>
        </w:tc>
      </w:tr>
      <w:tr w:rsidR="00783AF1" w:rsidRPr="001F39DC" w14:paraId="63560271" w14:textId="77777777" w:rsidTr="00903C56">
        <w:trPr>
          <w:trHeight w:val="300"/>
        </w:trPr>
        <w:tc>
          <w:tcPr>
            <w:tcW w:w="897" w:type="dxa"/>
            <w:tcBorders>
              <w:top w:val="nil"/>
              <w:left w:val="nil"/>
              <w:bottom w:val="nil"/>
              <w:right w:val="nil"/>
            </w:tcBorders>
            <w:shd w:val="clear" w:color="auto" w:fill="auto"/>
            <w:noWrap/>
            <w:vAlign w:val="bottom"/>
            <w:hideMark/>
          </w:tcPr>
          <w:p w14:paraId="7BD15B39" w14:textId="77777777" w:rsidR="00783AF1" w:rsidRPr="001F39DC" w:rsidRDefault="00783AF1" w:rsidP="00C87079">
            <w:pPr>
              <w:spacing w:after="0" w:line="240" w:lineRule="auto"/>
              <w:rPr>
                <w:rFonts w:ascii="Cambria" w:eastAsia="Times New Roman" w:hAnsi="Cambria"/>
                <w:color w:val="000000"/>
                <w:lang w:val="en-AU"/>
              </w:rPr>
            </w:pPr>
          </w:p>
        </w:tc>
        <w:tc>
          <w:tcPr>
            <w:tcW w:w="1728" w:type="dxa"/>
            <w:tcBorders>
              <w:top w:val="nil"/>
              <w:left w:val="nil"/>
              <w:bottom w:val="nil"/>
              <w:right w:val="nil"/>
            </w:tcBorders>
            <w:shd w:val="clear" w:color="auto" w:fill="auto"/>
            <w:noWrap/>
            <w:vAlign w:val="bottom"/>
            <w:hideMark/>
          </w:tcPr>
          <w:p w14:paraId="29A588C1" w14:textId="77777777" w:rsidR="00783AF1" w:rsidRPr="001F39DC" w:rsidRDefault="00783AF1" w:rsidP="00C87079">
            <w:pPr>
              <w:spacing w:after="0" w:line="240" w:lineRule="auto"/>
              <w:rPr>
                <w:rFonts w:ascii="Cambria" w:eastAsia="Times New Roman" w:hAnsi="Cambria"/>
                <w:color w:val="000000"/>
                <w:lang w:val="en-AU"/>
              </w:rPr>
            </w:pPr>
          </w:p>
        </w:tc>
        <w:tc>
          <w:tcPr>
            <w:tcW w:w="3952" w:type="dxa"/>
            <w:tcBorders>
              <w:top w:val="nil"/>
              <w:left w:val="nil"/>
              <w:bottom w:val="nil"/>
              <w:right w:val="nil"/>
            </w:tcBorders>
            <w:shd w:val="clear" w:color="auto" w:fill="auto"/>
            <w:vAlign w:val="bottom"/>
            <w:hideMark/>
          </w:tcPr>
          <w:p w14:paraId="4E7C0F15" w14:textId="77777777" w:rsidR="00783AF1" w:rsidRPr="001F39DC" w:rsidRDefault="00783AF1" w:rsidP="00C87079">
            <w:pPr>
              <w:spacing w:after="0" w:line="240" w:lineRule="auto"/>
              <w:rPr>
                <w:rFonts w:ascii="Cambria" w:eastAsia="Times New Roman" w:hAnsi="Cambria"/>
                <w:color w:val="000000"/>
                <w:lang w:val="en-AU"/>
              </w:rPr>
            </w:pPr>
          </w:p>
        </w:tc>
        <w:tc>
          <w:tcPr>
            <w:tcW w:w="630" w:type="dxa"/>
            <w:tcBorders>
              <w:top w:val="nil"/>
              <w:left w:val="nil"/>
              <w:bottom w:val="nil"/>
              <w:right w:val="nil"/>
            </w:tcBorders>
            <w:shd w:val="clear" w:color="auto" w:fill="auto"/>
            <w:vAlign w:val="bottom"/>
            <w:hideMark/>
          </w:tcPr>
          <w:p w14:paraId="085B7099" w14:textId="77777777" w:rsidR="00783AF1" w:rsidRPr="001F39DC" w:rsidRDefault="00783AF1" w:rsidP="00C87079">
            <w:pPr>
              <w:spacing w:after="0" w:line="240" w:lineRule="auto"/>
              <w:rPr>
                <w:rFonts w:ascii="Cambria" w:eastAsia="Times New Roman" w:hAnsi="Cambria"/>
                <w:color w:val="000000"/>
                <w:lang w:val="en-AU"/>
              </w:rPr>
            </w:pPr>
          </w:p>
        </w:tc>
        <w:tc>
          <w:tcPr>
            <w:tcW w:w="548" w:type="dxa"/>
            <w:tcBorders>
              <w:top w:val="nil"/>
              <w:left w:val="nil"/>
              <w:bottom w:val="nil"/>
              <w:right w:val="nil"/>
            </w:tcBorders>
            <w:shd w:val="clear" w:color="auto" w:fill="auto"/>
            <w:noWrap/>
            <w:vAlign w:val="bottom"/>
            <w:hideMark/>
          </w:tcPr>
          <w:p w14:paraId="36FB5A80" w14:textId="77777777" w:rsidR="00783AF1" w:rsidRPr="001F39DC" w:rsidRDefault="00783AF1" w:rsidP="00C87079">
            <w:pPr>
              <w:spacing w:after="0" w:line="240" w:lineRule="auto"/>
              <w:rPr>
                <w:rFonts w:ascii="Cambria" w:eastAsia="Times New Roman" w:hAnsi="Cambria"/>
                <w:color w:val="000000"/>
                <w:lang w:val="en-AU"/>
              </w:rPr>
            </w:pPr>
          </w:p>
        </w:tc>
        <w:tc>
          <w:tcPr>
            <w:tcW w:w="1080" w:type="dxa"/>
            <w:tcBorders>
              <w:top w:val="nil"/>
              <w:left w:val="nil"/>
              <w:bottom w:val="nil"/>
              <w:right w:val="nil"/>
            </w:tcBorders>
            <w:shd w:val="clear" w:color="auto" w:fill="auto"/>
            <w:noWrap/>
            <w:vAlign w:val="bottom"/>
            <w:hideMark/>
          </w:tcPr>
          <w:p w14:paraId="63CBADD3" w14:textId="77777777" w:rsidR="00783AF1" w:rsidRPr="001F39DC" w:rsidRDefault="00783AF1" w:rsidP="00C87079">
            <w:pPr>
              <w:spacing w:after="0" w:line="240" w:lineRule="auto"/>
              <w:rPr>
                <w:rFonts w:ascii="Cambria" w:eastAsia="Times New Roman" w:hAnsi="Cambria"/>
                <w:color w:val="000000"/>
                <w:lang w:val="en-AU"/>
              </w:rPr>
            </w:pPr>
          </w:p>
        </w:tc>
        <w:tc>
          <w:tcPr>
            <w:tcW w:w="1113" w:type="dxa"/>
            <w:tcBorders>
              <w:top w:val="nil"/>
              <w:left w:val="nil"/>
              <w:bottom w:val="nil"/>
              <w:right w:val="nil"/>
            </w:tcBorders>
            <w:shd w:val="clear" w:color="auto" w:fill="auto"/>
            <w:noWrap/>
            <w:vAlign w:val="bottom"/>
            <w:hideMark/>
          </w:tcPr>
          <w:p w14:paraId="17D862E1" w14:textId="77777777" w:rsidR="00783AF1" w:rsidRPr="001F39DC" w:rsidRDefault="00783AF1" w:rsidP="00C87079">
            <w:pPr>
              <w:spacing w:after="0" w:line="240" w:lineRule="auto"/>
              <w:jc w:val="right"/>
              <w:rPr>
                <w:rFonts w:ascii="Cambria" w:eastAsia="Times New Roman" w:hAnsi="Cambria"/>
                <w:b/>
                <w:color w:val="000000"/>
                <w:lang w:val="en-AU"/>
              </w:rPr>
            </w:pPr>
            <w:r w:rsidRPr="001F39DC">
              <w:rPr>
                <w:rFonts w:ascii="Cambria" w:eastAsia="Times New Roman" w:hAnsi="Cambria"/>
                <w:color w:val="000000"/>
                <w:lang w:val="en-AU"/>
              </w:rPr>
              <w:t xml:space="preserve"> </w:t>
            </w:r>
            <w:r w:rsidRPr="001F39DC">
              <w:rPr>
                <w:rFonts w:ascii="Cambria" w:eastAsia="Times New Roman" w:hAnsi="Cambria"/>
                <w:b/>
                <w:color w:val="000000"/>
                <w:lang w:val="en-AU"/>
              </w:rPr>
              <w:t xml:space="preserve">11,460.00 </w:t>
            </w:r>
          </w:p>
        </w:tc>
      </w:tr>
      <w:tr w:rsidR="00783AF1" w:rsidRPr="001F39DC" w14:paraId="0B6D8163" w14:textId="77777777" w:rsidTr="00903C56">
        <w:trPr>
          <w:trHeight w:val="380"/>
        </w:trPr>
        <w:tc>
          <w:tcPr>
            <w:tcW w:w="897" w:type="dxa"/>
            <w:tcBorders>
              <w:top w:val="nil"/>
              <w:left w:val="nil"/>
              <w:bottom w:val="nil"/>
              <w:right w:val="nil"/>
            </w:tcBorders>
            <w:shd w:val="clear" w:color="auto" w:fill="auto"/>
            <w:noWrap/>
            <w:vAlign w:val="bottom"/>
            <w:hideMark/>
          </w:tcPr>
          <w:p w14:paraId="75A8856F" w14:textId="77777777" w:rsidR="00783AF1" w:rsidRPr="001F39DC" w:rsidRDefault="00783AF1" w:rsidP="00C87079">
            <w:pPr>
              <w:spacing w:after="0" w:line="240" w:lineRule="auto"/>
              <w:rPr>
                <w:rFonts w:ascii="Cambria" w:eastAsia="Times New Roman" w:hAnsi="Cambria"/>
                <w:color w:val="000000"/>
                <w:lang w:val="en-AU"/>
              </w:rPr>
            </w:pPr>
          </w:p>
        </w:tc>
        <w:tc>
          <w:tcPr>
            <w:tcW w:w="1728" w:type="dxa"/>
            <w:tcBorders>
              <w:top w:val="nil"/>
              <w:left w:val="nil"/>
              <w:bottom w:val="nil"/>
              <w:right w:val="nil"/>
            </w:tcBorders>
            <w:shd w:val="clear" w:color="auto" w:fill="auto"/>
            <w:noWrap/>
            <w:vAlign w:val="bottom"/>
            <w:hideMark/>
          </w:tcPr>
          <w:p w14:paraId="5D13F21A" w14:textId="77777777" w:rsidR="00783AF1" w:rsidRPr="001F39DC" w:rsidRDefault="00783AF1" w:rsidP="00C87079">
            <w:pPr>
              <w:spacing w:after="0" w:line="240" w:lineRule="auto"/>
              <w:rPr>
                <w:rFonts w:ascii="Cambria" w:eastAsia="Times New Roman" w:hAnsi="Cambria"/>
                <w:color w:val="000000"/>
                <w:lang w:val="en-AU"/>
              </w:rPr>
            </w:pPr>
          </w:p>
        </w:tc>
        <w:tc>
          <w:tcPr>
            <w:tcW w:w="6210" w:type="dxa"/>
            <w:gridSpan w:val="4"/>
            <w:tcBorders>
              <w:top w:val="nil"/>
              <w:left w:val="nil"/>
              <w:bottom w:val="nil"/>
              <w:right w:val="nil"/>
            </w:tcBorders>
            <w:shd w:val="clear" w:color="000000" w:fill="C9C9C9"/>
            <w:noWrap/>
            <w:vAlign w:val="bottom"/>
            <w:hideMark/>
          </w:tcPr>
          <w:p w14:paraId="613BB62C" w14:textId="77777777" w:rsidR="00783AF1" w:rsidRPr="001F39DC" w:rsidRDefault="00783AF1" w:rsidP="00C87079">
            <w:pPr>
              <w:spacing w:after="0" w:line="240" w:lineRule="auto"/>
              <w:jc w:val="center"/>
              <w:rPr>
                <w:rFonts w:ascii="Cambria" w:eastAsia="Times New Roman" w:hAnsi="Cambria"/>
                <w:color w:val="000000"/>
                <w:lang w:val="en-AU"/>
              </w:rPr>
            </w:pPr>
            <w:r w:rsidRPr="001F39DC">
              <w:rPr>
                <w:rFonts w:ascii="Cambria" w:eastAsia="Times New Roman" w:hAnsi="Cambria"/>
                <w:color w:val="000000"/>
                <w:lang w:val="en-AU"/>
              </w:rPr>
              <w:t>In USD (1$=152.00)</w:t>
            </w:r>
          </w:p>
        </w:tc>
        <w:tc>
          <w:tcPr>
            <w:tcW w:w="1113" w:type="dxa"/>
            <w:tcBorders>
              <w:top w:val="nil"/>
              <w:left w:val="nil"/>
              <w:bottom w:val="nil"/>
              <w:right w:val="nil"/>
            </w:tcBorders>
            <w:shd w:val="clear" w:color="000000" w:fill="C9C9C9"/>
            <w:noWrap/>
            <w:vAlign w:val="bottom"/>
            <w:hideMark/>
          </w:tcPr>
          <w:p w14:paraId="4AC890F2" w14:textId="77777777" w:rsidR="00783AF1" w:rsidRPr="001F39DC" w:rsidRDefault="00783AF1"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73.90 </w:t>
            </w:r>
          </w:p>
        </w:tc>
      </w:tr>
    </w:tbl>
    <w:p w14:paraId="030974E8" w14:textId="77777777" w:rsidR="00783AF1" w:rsidRPr="001F39DC" w:rsidRDefault="00783AF1" w:rsidP="00C87079">
      <w:pPr>
        <w:spacing w:after="0" w:line="240" w:lineRule="auto"/>
        <w:rPr>
          <w:rFonts w:ascii="Cambria" w:hAnsi="Cambria"/>
          <w:lang w:val="en-GB"/>
        </w:rPr>
      </w:pPr>
    </w:p>
    <w:p w14:paraId="1CD695C4" w14:textId="77777777" w:rsidR="00633BD3" w:rsidRPr="001F39DC" w:rsidRDefault="00633BD3" w:rsidP="001F0056">
      <w:pPr>
        <w:pStyle w:val="Heading1"/>
        <w:numPr>
          <w:ilvl w:val="0"/>
          <w:numId w:val="21"/>
        </w:numPr>
        <w:spacing w:line="240" w:lineRule="auto"/>
        <w:ind w:left="0" w:firstLine="0"/>
        <w:rPr>
          <w:rFonts w:ascii="Cambria" w:hAnsi="Cambria"/>
          <w:color w:val="auto"/>
          <w:sz w:val="22"/>
          <w:szCs w:val="22"/>
          <w:lang w:val="en-GB"/>
        </w:rPr>
      </w:pPr>
      <w:bookmarkStart w:id="11" w:name="_Toc492117464"/>
      <w:r w:rsidRPr="001F39DC">
        <w:rPr>
          <w:rFonts w:ascii="Cambria" w:hAnsi="Cambria"/>
          <w:color w:val="auto"/>
          <w:sz w:val="22"/>
          <w:szCs w:val="22"/>
          <w:lang w:val="en-GB"/>
        </w:rPr>
        <w:lastRenderedPageBreak/>
        <w:t>Household non-food items (NFIs)</w:t>
      </w:r>
      <w:bookmarkEnd w:id="11"/>
    </w:p>
    <w:p w14:paraId="6F3C3D7F" w14:textId="77777777" w:rsidR="00633BD3" w:rsidRPr="001F39DC" w:rsidRDefault="00C60772" w:rsidP="00C87079">
      <w:pPr>
        <w:spacing w:after="0" w:line="240" w:lineRule="auto"/>
        <w:contextualSpacing/>
        <w:jc w:val="both"/>
        <w:rPr>
          <w:rFonts w:ascii="Cambria" w:hAnsi="Cambria"/>
          <w:lang w:val="en-GB"/>
        </w:rPr>
      </w:pPr>
      <w:r w:rsidRPr="001F39DC">
        <w:rPr>
          <w:rFonts w:ascii="Cambria" w:hAnsi="Cambria"/>
          <w:lang w:val="en-GB"/>
        </w:rPr>
        <w:t xml:space="preserve">Under Objective 2 of the Shelter Strategy, all households in need of general household items may be provided with Non-Food Items (NFI) kits. </w:t>
      </w:r>
      <w:r w:rsidR="00633BD3" w:rsidRPr="001F39DC">
        <w:rPr>
          <w:rFonts w:ascii="Cambria" w:hAnsi="Cambria"/>
          <w:lang w:val="en-GB"/>
        </w:rPr>
        <w:t xml:space="preserve">This section presents a list of the essential shelter- and household-related to be distributed as part of </w:t>
      </w:r>
      <w:r w:rsidRPr="001F39DC">
        <w:rPr>
          <w:rFonts w:ascii="Cambria" w:hAnsi="Cambria"/>
          <w:lang w:val="en-GB"/>
        </w:rPr>
        <w:t>the</w:t>
      </w:r>
      <w:r w:rsidR="00633BD3" w:rsidRPr="001F39DC">
        <w:rPr>
          <w:rFonts w:ascii="Cambria" w:hAnsi="Cambria"/>
          <w:lang w:val="en-GB"/>
        </w:rPr>
        <w:t xml:space="preserve"> emergency </w:t>
      </w:r>
      <w:r w:rsidRPr="001F39DC">
        <w:rPr>
          <w:rFonts w:ascii="Cambria" w:hAnsi="Cambria"/>
          <w:lang w:val="en-GB"/>
        </w:rPr>
        <w:t>response operation, other standard NFI kits can be accessed through:</w:t>
      </w:r>
    </w:p>
    <w:p w14:paraId="751011F1" w14:textId="77777777" w:rsidR="00A755D8" w:rsidRPr="001F39DC" w:rsidRDefault="00A755D8" w:rsidP="00C87079">
      <w:pPr>
        <w:spacing w:after="0" w:line="240" w:lineRule="auto"/>
        <w:contextualSpacing/>
        <w:jc w:val="both"/>
        <w:rPr>
          <w:rFonts w:ascii="Cambria" w:hAnsi="Cambria"/>
          <w:lang w:val="en-GB"/>
        </w:rPr>
      </w:pPr>
    </w:p>
    <w:p w14:paraId="048D3E78" w14:textId="77777777" w:rsidR="00A755D8" w:rsidRPr="001F39DC" w:rsidRDefault="00C60772" w:rsidP="00C87079">
      <w:pPr>
        <w:spacing w:after="0" w:line="240" w:lineRule="auto"/>
        <w:contextualSpacing/>
        <w:jc w:val="both"/>
        <w:rPr>
          <w:rFonts w:ascii="Cambria" w:hAnsi="Cambria"/>
          <w:i/>
          <w:lang w:val="en-GB"/>
        </w:rPr>
      </w:pPr>
      <w:r w:rsidRPr="001F39DC">
        <w:rPr>
          <w:rFonts w:ascii="Cambria" w:hAnsi="Cambria"/>
          <w:i/>
          <w:lang w:val="en-GB"/>
        </w:rPr>
        <w:t>IFRC</w:t>
      </w:r>
      <w:r w:rsidR="00A755D8" w:rsidRPr="001F39DC">
        <w:rPr>
          <w:rFonts w:ascii="Cambria" w:hAnsi="Cambria"/>
          <w:i/>
          <w:lang w:val="en-GB"/>
        </w:rPr>
        <w:t xml:space="preserve"> Emergency Items Catalogue: http://procurement.ifrc.org/catalogue/</w:t>
      </w:r>
    </w:p>
    <w:p w14:paraId="39A23512" w14:textId="77777777" w:rsidR="00C60772" w:rsidRPr="001F39DC" w:rsidRDefault="00C60772" w:rsidP="00C87079">
      <w:pPr>
        <w:spacing w:after="0" w:line="240" w:lineRule="auto"/>
        <w:contextualSpacing/>
        <w:jc w:val="both"/>
        <w:rPr>
          <w:rFonts w:ascii="Cambria" w:hAnsi="Cambria"/>
          <w:highlight w:val="yellow"/>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633BD3" w:rsidRPr="001F39DC" w14:paraId="49CC8202" w14:textId="77777777">
        <w:tc>
          <w:tcPr>
            <w:tcW w:w="9104" w:type="dxa"/>
            <w:shd w:val="clear" w:color="auto" w:fill="FFF2CC"/>
          </w:tcPr>
          <w:p w14:paraId="1EDAC537" w14:textId="77777777" w:rsidR="00633BD3" w:rsidRPr="001F39DC" w:rsidRDefault="00633BD3" w:rsidP="00C87079">
            <w:pPr>
              <w:spacing w:after="0" w:line="240" w:lineRule="auto"/>
              <w:contextualSpacing/>
              <w:jc w:val="both"/>
              <w:rPr>
                <w:rFonts w:ascii="Cambria" w:hAnsi="Cambria"/>
                <w:lang w:val="en-GB"/>
              </w:rPr>
            </w:pPr>
            <w:r w:rsidRPr="001F39DC">
              <w:rPr>
                <w:rFonts w:ascii="Cambria" w:hAnsi="Cambria"/>
                <w:b/>
                <w:lang w:val="en-GB"/>
              </w:rPr>
              <w:t>DISCLAIMER:</w:t>
            </w:r>
            <w:r w:rsidRPr="001F39DC">
              <w:rPr>
                <w:rFonts w:ascii="Cambria" w:hAnsi="Cambria"/>
                <w:lang w:val="en-GB"/>
              </w:rPr>
              <w:t xml:space="preserve"> </w:t>
            </w:r>
            <w:r w:rsidRPr="001F39DC">
              <w:rPr>
                <w:rFonts w:ascii="Cambria" w:hAnsi="Cambria"/>
                <w:i/>
                <w:lang w:val="en-GB"/>
              </w:rPr>
              <w:t>Item specifications in this document are intended to support agreed minimum standards for the emergency response. They are NOT detailed enough to be used for procurement.</w:t>
            </w:r>
          </w:p>
        </w:tc>
      </w:tr>
    </w:tbl>
    <w:p w14:paraId="45A454F4" w14:textId="77777777" w:rsidR="002962B2" w:rsidRPr="001F39DC" w:rsidRDefault="002962B2" w:rsidP="00C87079">
      <w:pPr>
        <w:spacing w:after="0" w:line="240" w:lineRule="auto"/>
        <w:contextualSpacing/>
        <w:rPr>
          <w:rFonts w:ascii="Cambria" w:hAnsi="Cambria"/>
          <w:lang w:val="en-GB"/>
        </w:rPr>
      </w:pPr>
    </w:p>
    <w:tbl>
      <w:tblPr>
        <w:tblW w:w="9825" w:type="dxa"/>
        <w:tblInd w:w="93" w:type="dxa"/>
        <w:tblLook w:val="04A0" w:firstRow="1" w:lastRow="0" w:firstColumn="1" w:lastColumn="0" w:noHBand="0" w:noVBand="1"/>
      </w:tblPr>
      <w:tblGrid>
        <w:gridCol w:w="1015"/>
        <w:gridCol w:w="2296"/>
        <w:gridCol w:w="3724"/>
        <w:gridCol w:w="567"/>
        <w:gridCol w:w="1053"/>
        <w:gridCol w:w="1170"/>
      </w:tblGrid>
      <w:tr w:rsidR="00D02D62" w:rsidRPr="001F39DC" w14:paraId="27616F5C" w14:textId="77777777" w:rsidTr="00B575DA">
        <w:trPr>
          <w:trHeight w:val="380"/>
        </w:trPr>
        <w:tc>
          <w:tcPr>
            <w:tcW w:w="3311" w:type="dxa"/>
            <w:gridSpan w:val="2"/>
            <w:tcBorders>
              <w:top w:val="nil"/>
              <w:left w:val="nil"/>
              <w:bottom w:val="nil"/>
              <w:right w:val="nil"/>
            </w:tcBorders>
            <w:shd w:val="clear" w:color="auto" w:fill="auto"/>
            <w:noWrap/>
            <w:vAlign w:val="bottom"/>
            <w:hideMark/>
          </w:tcPr>
          <w:p w14:paraId="4C5BE065"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HH NFI -  KIT (Range USD 50-56)</w:t>
            </w:r>
          </w:p>
        </w:tc>
        <w:tc>
          <w:tcPr>
            <w:tcW w:w="3724" w:type="dxa"/>
            <w:tcBorders>
              <w:top w:val="nil"/>
              <w:left w:val="nil"/>
              <w:bottom w:val="nil"/>
              <w:right w:val="nil"/>
            </w:tcBorders>
            <w:shd w:val="clear" w:color="auto" w:fill="auto"/>
            <w:noWrap/>
            <w:vAlign w:val="bottom"/>
            <w:hideMark/>
          </w:tcPr>
          <w:p w14:paraId="7BBC4EAA" w14:textId="77777777" w:rsidR="00D02D62" w:rsidRPr="001F39DC" w:rsidRDefault="00D02D62" w:rsidP="00C87079">
            <w:pPr>
              <w:spacing w:after="0" w:line="240" w:lineRule="auto"/>
              <w:rPr>
                <w:rFonts w:ascii="Cambria" w:eastAsia="Times New Roman" w:hAnsi="Cambria"/>
                <w:color w:val="000000"/>
                <w:lang w:val="en-AU"/>
              </w:rPr>
            </w:pPr>
          </w:p>
        </w:tc>
        <w:tc>
          <w:tcPr>
            <w:tcW w:w="567" w:type="dxa"/>
            <w:tcBorders>
              <w:top w:val="nil"/>
              <w:left w:val="nil"/>
              <w:bottom w:val="nil"/>
              <w:right w:val="nil"/>
            </w:tcBorders>
            <w:shd w:val="clear" w:color="auto" w:fill="auto"/>
            <w:noWrap/>
            <w:vAlign w:val="bottom"/>
            <w:hideMark/>
          </w:tcPr>
          <w:p w14:paraId="0222D702" w14:textId="77777777" w:rsidR="00D02D62" w:rsidRPr="001F39DC" w:rsidRDefault="00D02D62" w:rsidP="00C87079">
            <w:pPr>
              <w:spacing w:after="0" w:line="240" w:lineRule="auto"/>
              <w:rPr>
                <w:rFonts w:ascii="Cambria" w:eastAsia="Times New Roman" w:hAnsi="Cambria"/>
                <w:color w:val="000000"/>
                <w:lang w:val="en-AU"/>
              </w:rPr>
            </w:pPr>
          </w:p>
        </w:tc>
        <w:tc>
          <w:tcPr>
            <w:tcW w:w="1053" w:type="dxa"/>
            <w:tcBorders>
              <w:top w:val="nil"/>
              <w:left w:val="nil"/>
              <w:bottom w:val="nil"/>
              <w:right w:val="nil"/>
            </w:tcBorders>
            <w:shd w:val="clear" w:color="auto" w:fill="auto"/>
            <w:noWrap/>
            <w:vAlign w:val="bottom"/>
            <w:hideMark/>
          </w:tcPr>
          <w:p w14:paraId="0D9F15F6" w14:textId="77777777" w:rsidR="00D02D62" w:rsidRPr="001F39DC" w:rsidRDefault="00D02D62" w:rsidP="00C87079">
            <w:pPr>
              <w:spacing w:after="0" w:line="240" w:lineRule="auto"/>
              <w:rPr>
                <w:rFonts w:ascii="Cambria" w:eastAsia="Times New Roman" w:hAnsi="Cambria"/>
                <w:color w:val="000000"/>
                <w:lang w:val="en-AU"/>
              </w:rPr>
            </w:pPr>
          </w:p>
        </w:tc>
        <w:tc>
          <w:tcPr>
            <w:tcW w:w="1170" w:type="dxa"/>
            <w:tcBorders>
              <w:top w:val="nil"/>
              <w:left w:val="nil"/>
              <w:bottom w:val="nil"/>
              <w:right w:val="nil"/>
            </w:tcBorders>
            <w:shd w:val="clear" w:color="auto" w:fill="auto"/>
            <w:noWrap/>
            <w:vAlign w:val="bottom"/>
            <w:hideMark/>
          </w:tcPr>
          <w:p w14:paraId="2B1A349F" w14:textId="77777777" w:rsidR="00D02D62" w:rsidRPr="001F39DC" w:rsidRDefault="00D02D62" w:rsidP="00C87079">
            <w:pPr>
              <w:spacing w:after="0" w:line="240" w:lineRule="auto"/>
              <w:rPr>
                <w:rFonts w:ascii="Cambria" w:eastAsia="Times New Roman" w:hAnsi="Cambria"/>
                <w:color w:val="000000"/>
                <w:lang w:val="en-AU"/>
              </w:rPr>
            </w:pPr>
          </w:p>
        </w:tc>
      </w:tr>
      <w:tr w:rsidR="00D02D62" w:rsidRPr="001F39DC" w14:paraId="28E3F32F" w14:textId="77777777" w:rsidTr="00B575DA">
        <w:trPr>
          <w:trHeight w:val="300"/>
        </w:trPr>
        <w:tc>
          <w:tcPr>
            <w:tcW w:w="1015" w:type="dxa"/>
            <w:tcBorders>
              <w:top w:val="nil"/>
              <w:left w:val="nil"/>
              <w:bottom w:val="nil"/>
              <w:right w:val="nil"/>
            </w:tcBorders>
            <w:shd w:val="clear" w:color="auto" w:fill="auto"/>
            <w:noWrap/>
            <w:vAlign w:val="bottom"/>
            <w:hideMark/>
          </w:tcPr>
          <w:p w14:paraId="5FF9EDB8" w14:textId="77777777" w:rsidR="00D02D62" w:rsidRPr="001F39DC" w:rsidRDefault="00D02D62" w:rsidP="00C87079">
            <w:pPr>
              <w:spacing w:after="0" w:line="240" w:lineRule="auto"/>
              <w:rPr>
                <w:rFonts w:ascii="Cambria" w:eastAsia="Times New Roman" w:hAnsi="Cambria"/>
                <w:color w:val="000000"/>
                <w:lang w:val="en-AU"/>
              </w:rPr>
            </w:pPr>
          </w:p>
        </w:tc>
        <w:tc>
          <w:tcPr>
            <w:tcW w:w="2296" w:type="dxa"/>
            <w:tcBorders>
              <w:top w:val="nil"/>
              <w:left w:val="nil"/>
              <w:bottom w:val="nil"/>
              <w:right w:val="nil"/>
            </w:tcBorders>
            <w:shd w:val="clear" w:color="auto" w:fill="auto"/>
            <w:noWrap/>
            <w:vAlign w:val="bottom"/>
            <w:hideMark/>
          </w:tcPr>
          <w:p w14:paraId="122188C2" w14:textId="77777777" w:rsidR="00D02D62" w:rsidRPr="001F39DC" w:rsidRDefault="00D02D62" w:rsidP="00C87079">
            <w:pPr>
              <w:spacing w:after="0" w:line="240" w:lineRule="auto"/>
              <w:rPr>
                <w:rFonts w:ascii="Cambria" w:eastAsia="Times New Roman" w:hAnsi="Cambria"/>
                <w:color w:val="000000"/>
                <w:lang w:val="en-AU"/>
              </w:rPr>
            </w:pPr>
          </w:p>
        </w:tc>
        <w:tc>
          <w:tcPr>
            <w:tcW w:w="3724" w:type="dxa"/>
            <w:tcBorders>
              <w:top w:val="nil"/>
              <w:left w:val="nil"/>
              <w:bottom w:val="nil"/>
              <w:right w:val="nil"/>
            </w:tcBorders>
            <w:shd w:val="clear" w:color="auto" w:fill="auto"/>
            <w:noWrap/>
            <w:vAlign w:val="bottom"/>
            <w:hideMark/>
          </w:tcPr>
          <w:p w14:paraId="2B8836F2" w14:textId="77777777" w:rsidR="00D02D62" w:rsidRPr="001F39DC" w:rsidRDefault="00D02D62" w:rsidP="00C87079">
            <w:pPr>
              <w:spacing w:after="0" w:line="240" w:lineRule="auto"/>
              <w:rPr>
                <w:rFonts w:ascii="Cambria" w:eastAsia="Times New Roman" w:hAnsi="Cambria"/>
                <w:color w:val="000000"/>
                <w:lang w:val="en-AU"/>
              </w:rPr>
            </w:pPr>
          </w:p>
        </w:tc>
        <w:tc>
          <w:tcPr>
            <w:tcW w:w="567" w:type="dxa"/>
            <w:tcBorders>
              <w:top w:val="nil"/>
              <w:left w:val="nil"/>
              <w:bottom w:val="nil"/>
              <w:right w:val="nil"/>
            </w:tcBorders>
            <w:shd w:val="clear" w:color="auto" w:fill="auto"/>
            <w:noWrap/>
            <w:vAlign w:val="bottom"/>
            <w:hideMark/>
          </w:tcPr>
          <w:p w14:paraId="23B0ABCC" w14:textId="77777777" w:rsidR="00D02D62" w:rsidRPr="001F39DC" w:rsidRDefault="00D02D62" w:rsidP="00C87079">
            <w:pPr>
              <w:spacing w:after="0" w:line="240" w:lineRule="auto"/>
              <w:rPr>
                <w:rFonts w:ascii="Cambria" w:eastAsia="Times New Roman" w:hAnsi="Cambria"/>
                <w:color w:val="000000"/>
                <w:lang w:val="en-AU"/>
              </w:rPr>
            </w:pPr>
          </w:p>
        </w:tc>
        <w:tc>
          <w:tcPr>
            <w:tcW w:w="1053" w:type="dxa"/>
            <w:tcBorders>
              <w:top w:val="nil"/>
              <w:left w:val="nil"/>
              <w:bottom w:val="nil"/>
              <w:right w:val="nil"/>
            </w:tcBorders>
            <w:shd w:val="clear" w:color="auto" w:fill="auto"/>
            <w:noWrap/>
            <w:vAlign w:val="bottom"/>
            <w:hideMark/>
          </w:tcPr>
          <w:p w14:paraId="4BBB6855" w14:textId="77777777" w:rsidR="00D02D62" w:rsidRPr="001F39DC" w:rsidRDefault="00D02D62" w:rsidP="00C87079">
            <w:pPr>
              <w:spacing w:after="0" w:line="240" w:lineRule="auto"/>
              <w:rPr>
                <w:rFonts w:ascii="Cambria" w:eastAsia="Times New Roman" w:hAnsi="Cambria"/>
                <w:color w:val="000000"/>
                <w:lang w:val="en-AU"/>
              </w:rPr>
            </w:pPr>
          </w:p>
        </w:tc>
        <w:tc>
          <w:tcPr>
            <w:tcW w:w="1170" w:type="dxa"/>
            <w:tcBorders>
              <w:top w:val="nil"/>
              <w:left w:val="nil"/>
              <w:bottom w:val="nil"/>
              <w:right w:val="nil"/>
            </w:tcBorders>
            <w:shd w:val="clear" w:color="auto" w:fill="auto"/>
            <w:noWrap/>
            <w:vAlign w:val="bottom"/>
            <w:hideMark/>
          </w:tcPr>
          <w:p w14:paraId="6F9E59B2" w14:textId="77777777" w:rsidR="00D02D62" w:rsidRPr="001F39DC" w:rsidRDefault="00D02D62" w:rsidP="00C87079">
            <w:pPr>
              <w:spacing w:after="0" w:line="240" w:lineRule="auto"/>
              <w:rPr>
                <w:rFonts w:ascii="Cambria" w:eastAsia="Times New Roman" w:hAnsi="Cambria"/>
                <w:color w:val="000000"/>
                <w:lang w:val="en-AU"/>
              </w:rPr>
            </w:pPr>
          </w:p>
        </w:tc>
      </w:tr>
      <w:tr w:rsidR="00D02D62" w:rsidRPr="001F39DC" w14:paraId="114C31D9" w14:textId="77777777" w:rsidTr="00B575DA">
        <w:trPr>
          <w:trHeight w:val="300"/>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50CBE"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 xml:space="preserve">Priority </w:t>
            </w: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12F6B77B"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Items</w:t>
            </w:r>
          </w:p>
        </w:tc>
        <w:tc>
          <w:tcPr>
            <w:tcW w:w="3724" w:type="dxa"/>
            <w:tcBorders>
              <w:top w:val="single" w:sz="4" w:space="0" w:color="auto"/>
              <w:left w:val="nil"/>
              <w:bottom w:val="single" w:sz="4" w:space="0" w:color="auto"/>
              <w:right w:val="single" w:sz="4" w:space="0" w:color="auto"/>
            </w:tcBorders>
            <w:shd w:val="clear" w:color="auto" w:fill="auto"/>
            <w:noWrap/>
            <w:vAlign w:val="bottom"/>
            <w:hideMark/>
          </w:tcPr>
          <w:p w14:paraId="1DE9B716"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Specs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A2192D2"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 xml:space="preserve">Qty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650A553C" w14:textId="77777777" w:rsidR="00D02D62" w:rsidRPr="001F39DC" w:rsidRDefault="00D02D62" w:rsidP="00C87079">
            <w:pPr>
              <w:spacing w:after="0" w:line="240" w:lineRule="auto"/>
              <w:jc w:val="right"/>
              <w:rPr>
                <w:rFonts w:ascii="Cambria" w:eastAsia="Times New Roman" w:hAnsi="Cambria"/>
                <w:b/>
                <w:bCs/>
                <w:color w:val="000000"/>
                <w:lang w:val="en-AU"/>
              </w:rPr>
            </w:pPr>
            <w:r w:rsidRPr="001F39DC">
              <w:rPr>
                <w:rFonts w:ascii="Cambria" w:eastAsia="Times New Roman" w:hAnsi="Cambria"/>
                <w:b/>
                <w:bCs/>
                <w:color w:val="000000"/>
                <w:lang w:val="en-AU"/>
              </w:rPr>
              <w:t xml:space="preserve"> Rate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874BB8F"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Amount (LKR)</w:t>
            </w:r>
          </w:p>
        </w:tc>
      </w:tr>
      <w:tr w:rsidR="00D02D62" w:rsidRPr="001F39DC" w14:paraId="1D54D6F2"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CE4D6"/>
            <w:noWrap/>
            <w:vAlign w:val="bottom"/>
            <w:hideMark/>
          </w:tcPr>
          <w:p w14:paraId="3320FD97"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2296" w:type="dxa"/>
            <w:tcBorders>
              <w:top w:val="nil"/>
              <w:left w:val="nil"/>
              <w:bottom w:val="single" w:sz="4" w:space="0" w:color="auto"/>
              <w:right w:val="single" w:sz="4" w:space="0" w:color="auto"/>
            </w:tcBorders>
            <w:shd w:val="clear" w:color="000000" w:fill="FCE4D6"/>
            <w:noWrap/>
            <w:vAlign w:val="bottom"/>
            <w:hideMark/>
          </w:tcPr>
          <w:p w14:paraId="13AD66B2"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Kitchen Utensils</w:t>
            </w:r>
          </w:p>
        </w:tc>
        <w:tc>
          <w:tcPr>
            <w:tcW w:w="3724" w:type="dxa"/>
            <w:tcBorders>
              <w:top w:val="nil"/>
              <w:left w:val="nil"/>
              <w:bottom w:val="single" w:sz="4" w:space="0" w:color="auto"/>
              <w:right w:val="single" w:sz="4" w:space="0" w:color="auto"/>
            </w:tcBorders>
            <w:shd w:val="clear" w:color="000000" w:fill="FCE4D6"/>
            <w:noWrap/>
            <w:vAlign w:val="bottom"/>
            <w:hideMark/>
          </w:tcPr>
          <w:p w14:paraId="7E49702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567" w:type="dxa"/>
            <w:tcBorders>
              <w:top w:val="nil"/>
              <w:left w:val="nil"/>
              <w:bottom w:val="single" w:sz="4" w:space="0" w:color="auto"/>
              <w:right w:val="single" w:sz="4" w:space="0" w:color="auto"/>
            </w:tcBorders>
            <w:shd w:val="clear" w:color="000000" w:fill="FCE4D6"/>
            <w:noWrap/>
            <w:vAlign w:val="bottom"/>
            <w:hideMark/>
          </w:tcPr>
          <w:p w14:paraId="6260C942"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053" w:type="dxa"/>
            <w:tcBorders>
              <w:top w:val="nil"/>
              <w:left w:val="nil"/>
              <w:bottom w:val="single" w:sz="4" w:space="0" w:color="auto"/>
              <w:right w:val="single" w:sz="4" w:space="0" w:color="auto"/>
            </w:tcBorders>
            <w:shd w:val="clear" w:color="000000" w:fill="FCE4D6"/>
            <w:noWrap/>
            <w:vAlign w:val="bottom"/>
            <w:hideMark/>
          </w:tcPr>
          <w:p w14:paraId="3615C643"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170" w:type="dxa"/>
            <w:tcBorders>
              <w:top w:val="nil"/>
              <w:left w:val="nil"/>
              <w:bottom w:val="single" w:sz="4" w:space="0" w:color="auto"/>
              <w:right w:val="single" w:sz="4" w:space="0" w:color="auto"/>
            </w:tcBorders>
            <w:shd w:val="clear" w:color="000000" w:fill="FCE4D6"/>
            <w:noWrap/>
            <w:vAlign w:val="bottom"/>
            <w:hideMark/>
          </w:tcPr>
          <w:p w14:paraId="7C63D7A5"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r>
      <w:tr w:rsidR="00D02D62" w:rsidRPr="001F39DC" w14:paraId="73B90ABF"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5AC6BB15"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1504052D"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Cooking pot</w:t>
            </w:r>
          </w:p>
        </w:tc>
        <w:tc>
          <w:tcPr>
            <w:tcW w:w="3724" w:type="dxa"/>
            <w:tcBorders>
              <w:top w:val="nil"/>
              <w:left w:val="nil"/>
              <w:bottom w:val="single" w:sz="4" w:space="0" w:color="auto"/>
              <w:right w:val="single" w:sz="4" w:space="0" w:color="auto"/>
            </w:tcBorders>
            <w:shd w:val="clear" w:color="auto" w:fill="auto"/>
            <w:noWrap/>
            <w:vAlign w:val="bottom"/>
            <w:hideMark/>
          </w:tcPr>
          <w:p w14:paraId="56473C14"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Aluminium - 6Ltr</w:t>
            </w:r>
          </w:p>
        </w:tc>
        <w:tc>
          <w:tcPr>
            <w:tcW w:w="567" w:type="dxa"/>
            <w:tcBorders>
              <w:top w:val="nil"/>
              <w:left w:val="nil"/>
              <w:bottom w:val="single" w:sz="4" w:space="0" w:color="auto"/>
              <w:right w:val="single" w:sz="4" w:space="0" w:color="auto"/>
            </w:tcBorders>
            <w:shd w:val="clear" w:color="auto" w:fill="auto"/>
            <w:noWrap/>
            <w:vAlign w:val="bottom"/>
            <w:hideMark/>
          </w:tcPr>
          <w:p w14:paraId="05D8B5F8"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65C99161"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400.00 </w:t>
            </w:r>
          </w:p>
        </w:tc>
        <w:tc>
          <w:tcPr>
            <w:tcW w:w="1170" w:type="dxa"/>
            <w:tcBorders>
              <w:top w:val="nil"/>
              <w:left w:val="nil"/>
              <w:bottom w:val="single" w:sz="4" w:space="0" w:color="auto"/>
              <w:right w:val="single" w:sz="4" w:space="0" w:color="auto"/>
            </w:tcBorders>
            <w:shd w:val="clear" w:color="auto" w:fill="auto"/>
            <w:noWrap/>
            <w:vAlign w:val="bottom"/>
            <w:hideMark/>
          </w:tcPr>
          <w:p w14:paraId="00DB2F7A"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400.00 </w:t>
            </w:r>
          </w:p>
        </w:tc>
      </w:tr>
      <w:tr w:rsidR="00D02D62" w:rsidRPr="001F39DC" w14:paraId="3DE51DF6"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1CDE40C5"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15677C7E"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Sauce Pans</w:t>
            </w:r>
          </w:p>
        </w:tc>
        <w:tc>
          <w:tcPr>
            <w:tcW w:w="3724" w:type="dxa"/>
            <w:tcBorders>
              <w:top w:val="nil"/>
              <w:left w:val="nil"/>
              <w:bottom w:val="single" w:sz="4" w:space="0" w:color="auto"/>
              <w:right w:val="single" w:sz="4" w:space="0" w:color="auto"/>
            </w:tcBorders>
            <w:shd w:val="clear" w:color="auto" w:fill="auto"/>
            <w:noWrap/>
            <w:vAlign w:val="bottom"/>
            <w:hideMark/>
          </w:tcPr>
          <w:p w14:paraId="3E1FA6B8"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Aluminium with handles - 10",9" &amp; 8" dia</w:t>
            </w:r>
          </w:p>
        </w:tc>
        <w:tc>
          <w:tcPr>
            <w:tcW w:w="567" w:type="dxa"/>
            <w:tcBorders>
              <w:top w:val="nil"/>
              <w:left w:val="nil"/>
              <w:bottom w:val="single" w:sz="4" w:space="0" w:color="auto"/>
              <w:right w:val="single" w:sz="4" w:space="0" w:color="auto"/>
            </w:tcBorders>
            <w:shd w:val="clear" w:color="auto" w:fill="auto"/>
            <w:noWrap/>
            <w:vAlign w:val="bottom"/>
            <w:hideMark/>
          </w:tcPr>
          <w:p w14:paraId="5F4BBC7B"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778A9A24"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300.00 </w:t>
            </w:r>
          </w:p>
        </w:tc>
        <w:tc>
          <w:tcPr>
            <w:tcW w:w="1170" w:type="dxa"/>
            <w:tcBorders>
              <w:top w:val="nil"/>
              <w:left w:val="nil"/>
              <w:bottom w:val="single" w:sz="4" w:space="0" w:color="auto"/>
              <w:right w:val="single" w:sz="4" w:space="0" w:color="auto"/>
            </w:tcBorders>
            <w:shd w:val="clear" w:color="auto" w:fill="auto"/>
            <w:noWrap/>
            <w:vAlign w:val="bottom"/>
            <w:hideMark/>
          </w:tcPr>
          <w:p w14:paraId="1B4840A8"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300.00 </w:t>
            </w:r>
          </w:p>
        </w:tc>
      </w:tr>
      <w:tr w:rsidR="00D02D62" w:rsidRPr="001F39DC" w14:paraId="3FBFE6F7"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19BB314C"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3D5EFCA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Deep Plates </w:t>
            </w:r>
          </w:p>
        </w:tc>
        <w:tc>
          <w:tcPr>
            <w:tcW w:w="3724" w:type="dxa"/>
            <w:tcBorders>
              <w:top w:val="nil"/>
              <w:left w:val="nil"/>
              <w:bottom w:val="single" w:sz="4" w:space="0" w:color="auto"/>
              <w:right w:val="single" w:sz="4" w:space="0" w:color="auto"/>
            </w:tcBorders>
            <w:shd w:val="clear" w:color="auto" w:fill="auto"/>
            <w:noWrap/>
            <w:vAlign w:val="bottom"/>
            <w:hideMark/>
          </w:tcPr>
          <w:p w14:paraId="000FC74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Stainless steel</w:t>
            </w:r>
          </w:p>
        </w:tc>
        <w:tc>
          <w:tcPr>
            <w:tcW w:w="567" w:type="dxa"/>
            <w:tcBorders>
              <w:top w:val="nil"/>
              <w:left w:val="nil"/>
              <w:bottom w:val="single" w:sz="4" w:space="0" w:color="auto"/>
              <w:right w:val="single" w:sz="4" w:space="0" w:color="auto"/>
            </w:tcBorders>
            <w:shd w:val="clear" w:color="auto" w:fill="auto"/>
            <w:noWrap/>
            <w:vAlign w:val="bottom"/>
            <w:hideMark/>
          </w:tcPr>
          <w:p w14:paraId="785B8C48"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5</w:t>
            </w:r>
          </w:p>
        </w:tc>
        <w:tc>
          <w:tcPr>
            <w:tcW w:w="1053" w:type="dxa"/>
            <w:tcBorders>
              <w:top w:val="nil"/>
              <w:left w:val="nil"/>
              <w:bottom w:val="single" w:sz="4" w:space="0" w:color="auto"/>
              <w:right w:val="single" w:sz="4" w:space="0" w:color="auto"/>
            </w:tcBorders>
            <w:shd w:val="clear" w:color="auto" w:fill="auto"/>
            <w:noWrap/>
            <w:vAlign w:val="bottom"/>
            <w:hideMark/>
          </w:tcPr>
          <w:p w14:paraId="6B21A289"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100.00 </w:t>
            </w:r>
          </w:p>
        </w:tc>
        <w:tc>
          <w:tcPr>
            <w:tcW w:w="1170" w:type="dxa"/>
            <w:tcBorders>
              <w:top w:val="nil"/>
              <w:left w:val="nil"/>
              <w:bottom w:val="single" w:sz="4" w:space="0" w:color="auto"/>
              <w:right w:val="single" w:sz="4" w:space="0" w:color="auto"/>
            </w:tcBorders>
            <w:shd w:val="clear" w:color="auto" w:fill="auto"/>
            <w:noWrap/>
            <w:vAlign w:val="bottom"/>
            <w:hideMark/>
          </w:tcPr>
          <w:p w14:paraId="04655D7B"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500.00 </w:t>
            </w:r>
          </w:p>
        </w:tc>
      </w:tr>
      <w:tr w:rsidR="00D02D62" w:rsidRPr="001F39DC" w14:paraId="08524B14"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400C5CCF"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35514B3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Mugs with handles </w:t>
            </w:r>
          </w:p>
        </w:tc>
        <w:tc>
          <w:tcPr>
            <w:tcW w:w="3724" w:type="dxa"/>
            <w:tcBorders>
              <w:top w:val="nil"/>
              <w:left w:val="nil"/>
              <w:bottom w:val="single" w:sz="4" w:space="0" w:color="auto"/>
              <w:right w:val="single" w:sz="4" w:space="0" w:color="auto"/>
            </w:tcBorders>
            <w:shd w:val="clear" w:color="auto" w:fill="auto"/>
            <w:noWrap/>
            <w:vAlign w:val="bottom"/>
            <w:hideMark/>
          </w:tcPr>
          <w:p w14:paraId="0ABE500D"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Stainless steel - medium size</w:t>
            </w:r>
          </w:p>
        </w:tc>
        <w:tc>
          <w:tcPr>
            <w:tcW w:w="567" w:type="dxa"/>
            <w:tcBorders>
              <w:top w:val="nil"/>
              <w:left w:val="nil"/>
              <w:bottom w:val="single" w:sz="4" w:space="0" w:color="auto"/>
              <w:right w:val="single" w:sz="4" w:space="0" w:color="auto"/>
            </w:tcBorders>
            <w:shd w:val="clear" w:color="auto" w:fill="auto"/>
            <w:noWrap/>
            <w:vAlign w:val="bottom"/>
            <w:hideMark/>
          </w:tcPr>
          <w:p w14:paraId="4211AD82"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5</w:t>
            </w:r>
          </w:p>
        </w:tc>
        <w:tc>
          <w:tcPr>
            <w:tcW w:w="1053" w:type="dxa"/>
            <w:tcBorders>
              <w:top w:val="nil"/>
              <w:left w:val="nil"/>
              <w:bottom w:val="single" w:sz="4" w:space="0" w:color="auto"/>
              <w:right w:val="single" w:sz="4" w:space="0" w:color="auto"/>
            </w:tcBorders>
            <w:shd w:val="clear" w:color="auto" w:fill="auto"/>
            <w:noWrap/>
            <w:vAlign w:val="bottom"/>
            <w:hideMark/>
          </w:tcPr>
          <w:p w14:paraId="3B3A2334"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 </w:t>
            </w:r>
          </w:p>
        </w:tc>
        <w:tc>
          <w:tcPr>
            <w:tcW w:w="1170" w:type="dxa"/>
            <w:tcBorders>
              <w:top w:val="nil"/>
              <w:left w:val="nil"/>
              <w:bottom w:val="single" w:sz="4" w:space="0" w:color="auto"/>
              <w:right w:val="single" w:sz="4" w:space="0" w:color="auto"/>
            </w:tcBorders>
            <w:shd w:val="clear" w:color="auto" w:fill="auto"/>
            <w:noWrap/>
            <w:vAlign w:val="bottom"/>
            <w:hideMark/>
          </w:tcPr>
          <w:p w14:paraId="4065469A"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250.00 </w:t>
            </w:r>
          </w:p>
        </w:tc>
      </w:tr>
      <w:tr w:rsidR="00D02D62" w:rsidRPr="001F39DC" w14:paraId="25DFF9EA"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5816FC88"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04E2C514"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Curry Spoon </w:t>
            </w:r>
          </w:p>
        </w:tc>
        <w:tc>
          <w:tcPr>
            <w:tcW w:w="3724" w:type="dxa"/>
            <w:tcBorders>
              <w:top w:val="nil"/>
              <w:left w:val="nil"/>
              <w:bottom w:val="single" w:sz="4" w:space="0" w:color="auto"/>
              <w:right w:val="single" w:sz="4" w:space="0" w:color="auto"/>
            </w:tcBorders>
            <w:shd w:val="clear" w:color="auto" w:fill="auto"/>
            <w:noWrap/>
            <w:vAlign w:val="bottom"/>
            <w:hideMark/>
          </w:tcPr>
          <w:p w14:paraId="0AAF315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Stainless steel</w:t>
            </w:r>
          </w:p>
        </w:tc>
        <w:tc>
          <w:tcPr>
            <w:tcW w:w="567" w:type="dxa"/>
            <w:tcBorders>
              <w:top w:val="nil"/>
              <w:left w:val="nil"/>
              <w:bottom w:val="single" w:sz="4" w:space="0" w:color="auto"/>
              <w:right w:val="single" w:sz="4" w:space="0" w:color="auto"/>
            </w:tcBorders>
            <w:shd w:val="clear" w:color="auto" w:fill="auto"/>
            <w:noWrap/>
            <w:vAlign w:val="bottom"/>
            <w:hideMark/>
          </w:tcPr>
          <w:p w14:paraId="7E038182"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2</w:t>
            </w:r>
          </w:p>
        </w:tc>
        <w:tc>
          <w:tcPr>
            <w:tcW w:w="1053" w:type="dxa"/>
            <w:tcBorders>
              <w:top w:val="nil"/>
              <w:left w:val="nil"/>
              <w:bottom w:val="single" w:sz="4" w:space="0" w:color="auto"/>
              <w:right w:val="single" w:sz="4" w:space="0" w:color="auto"/>
            </w:tcBorders>
            <w:shd w:val="clear" w:color="auto" w:fill="auto"/>
            <w:noWrap/>
            <w:vAlign w:val="bottom"/>
            <w:hideMark/>
          </w:tcPr>
          <w:p w14:paraId="678C41F3"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 </w:t>
            </w:r>
          </w:p>
        </w:tc>
        <w:tc>
          <w:tcPr>
            <w:tcW w:w="1170" w:type="dxa"/>
            <w:tcBorders>
              <w:top w:val="nil"/>
              <w:left w:val="nil"/>
              <w:bottom w:val="single" w:sz="4" w:space="0" w:color="auto"/>
              <w:right w:val="single" w:sz="4" w:space="0" w:color="auto"/>
            </w:tcBorders>
            <w:shd w:val="clear" w:color="auto" w:fill="auto"/>
            <w:noWrap/>
            <w:vAlign w:val="bottom"/>
            <w:hideMark/>
          </w:tcPr>
          <w:p w14:paraId="0ACAEC82"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100.00 </w:t>
            </w:r>
          </w:p>
        </w:tc>
      </w:tr>
      <w:tr w:rsidR="00D02D62" w:rsidRPr="001F39DC" w14:paraId="48EBC1EF"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1C8352D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750CB001"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Rice Spoon</w:t>
            </w:r>
          </w:p>
        </w:tc>
        <w:tc>
          <w:tcPr>
            <w:tcW w:w="3724" w:type="dxa"/>
            <w:tcBorders>
              <w:top w:val="nil"/>
              <w:left w:val="nil"/>
              <w:bottom w:val="single" w:sz="4" w:space="0" w:color="auto"/>
              <w:right w:val="single" w:sz="4" w:space="0" w:color="auto"/>
            </w:tcBorders>
            <w:shd w:val="clear" w:color="auto" w:fill="auto"/>
            <w:noWrap/>
            <w:vAlign w:val="bottom"/>
            <w:hideMark/>
          </w:tcPr>
          <w:p w14:paraId="02C90A48"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Stainless steel</w:t>
            </w:r>
          </w:p>
        </w:tc>
        <w:tc>
          <w:tcPr>
            <w:tcW w:w="567" w:type="dxa"/>
            <w:tcBorders>
              <w:top w:val="nil"/>
              <w:left w:val="nil"/>
              <w:bottom w:val="single" w:sz="4" w:space="0" w:color="auto"/>
              <w:right w:val="single" w:sz="4" w:space="0" w:color="auto"/>
            </w:tcBorders>
            <w:shd w:val="clear" w:color="auto" w:fill="auto"/>
            <w:noWrap/>
            <w:vAlign w:val="bottom"/>
            <w:hideMark/>
          </w:tcPr>
          <w:p w14:paraId="759C1FA1"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2</w:t>
            </w:r>
          </w:p>
        </w:tc>
        <w:tc>
          <w:tcPr>
            <w:tcW w:w="1053" w:type="dxa"/>
            <w:tcBorders>
              <w:top w:val="nil"/>
              <w:left w:val="nil"/>
              <w:bottom w:val="single" w:sz="4" w:space="0" w:color="auto"/>
              <w:right w:val="single" w:sz="4" w:space="0" w:color="auto"/>
            </w:tcBorders>
            <w:shd w:val="clear" w:color="auto" w:fill="auto"/>
            <w:noWrap/>
            <w:vAlign w:val="bottom"/>
            <w:hideMark/>
          </w:tcPr>
          <w:p w14:paraId="01765B88"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 </w:t>
            </w:r>
          </w:p>
        </w:tc>
        <w:tc>
          <w:tcPr>
            <w:tcW w:w="1170" w:type="dxa"/>
            <w:tcBorders>
              <w:top w:val="nil"/>
              <w:left w:val="nil"/>
              <w:bottom w:val="single" w:sz="4" w:space="0" w:color="auto"/>
              <w:right w:val="single" w:sz="4" w:space="0" w:color="auto"/>
            </w:tcBorders>
            <w:shd w:val="clear" w:color="auto" w:fill="auto"/>
            <w:noWrap/>
            <w:vAlign w:val="bottom"/>
            <w:hideMark/>
          </w:tcPr>
          <w:p w14:paraId="34A21426"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100.00 </w:t>
            </w:r>
          </w:p>
        </w:tc>
      </w:tr>
      <w:tr w:rsidR="00D02D62" w:rsidRPr="001F39DC" w14:paraId="61429959"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177BC1C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01C5F0A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Kitchen knife </w:t>
            </w:r>
          </w:p>
        </w:tc>
        <w:tc>
          <w:tcPr>
            <w:tcW w:w="3724" w:type="dxa"/>
            <w:tcBorders>
              <w:top w:val="nil"/>
              <w:left w:val="nil"/>
              <w:bottom w:val="single" w:sz="4" w:space="0" w:color="auto"/>
              <w:right w:val="single" w:sz="4" w:space="0" w:color="auto"/>
            </w:tcBorders>
            <w:shd w:val="clear" w:color="auto" w:fill="auto"/>
            <w:noWrap/>
            <w:vAlign w:val="bottom"/>
            <w:hideMark/>
          </w:tcPr>
          <w:p w14:paraId="21ACCADF"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Stainless steel blade and wooden handle</w:t>
            </w:r>
          </w:p>
        </w:tc>
        <w:tc>
          <w:tcPr>
            <w:tcW w:w="567" w:type="dxa"/>
            <w:tcBorders>
              <w:top w:val="nil"/>
              <w:left w:val="nil"/>
              <w:bottom w:val="single" w:sz="4" w:space="0" w:color="auto"/>
              <w:right w:val="single" w:sz="4" w:space="0" w:color="auto"/>
            </w:tcBorders>
            <w:shd w:val="clear" w:color="auto" w:fill="auto"/>
            <w:noWrap/>
            <w:vAlign w:val="bottom"/>
            <w:hideMark/>
          </w:tcPr>
          <w:p w14:paraId="7CEF8EF3"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2</w:t>
            </w:r>
          </w:p>
        </w:tc>
        <w:tc>
          <w:tcPr>
            <w:tcW w:w="1053" w:type="dxa"/>
            <w:tcBorders>
              <w:top w:val="nil"/>
              <w:left w:val="nil"/>
              <w:bottom w:val="single" w:sz="4" w:space="0" w:color="auto"/>
              <w:right w:val="single" w:sz="4" w:space="0" w:color="auto"/>
            </w:tcBorders>
            <w:shd w:val="clear" w:color="auto" w:fill="auto"/>
            <w:noWrap/>
            <w:vAlign w:val="bottom"/>
            <w:hideMark/>
          </w:tcPr>
          <w:p w14:paraId="0D4BEB21"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250.00 </w:t>
            </w:r>
          </w:p>
        </w:tc>
        <w:tc>
          <w:tcPr>
            <w:tcW w:w="1170" w:type="dxa"/>
            <w:tcBorders>
              <w:top w:val="nil"/>
              <w:left w:val="nil"/>
              <w:bottom w:val="single" w:sz="4" w:space="0" w:color="auto"/>
              <w:right w:val="single" w:sz="4" w:space="0" w:color="auto"/>
            </w:tcBorders>
            <w:shd w:val="clear" w:color="auto" w:fill="auto"/>
            <w:noWrap/>
            <w:vAlign w:val="bottom"/>
            <w:hideMark/>
          </w:tcPr>
          <w:p w14:paraId="3488055D"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500.00 </w:t>
            </w:r>
          </w:p>
        </w:tc>
      </w:tr>
      <w:tr w:rsidR="00D02D62" w:rsidRPr="001F39DC" w14:paraId="32A0949F"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5301DFFF"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09FB0C5C"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Kerosene Oil Cooker / Stove</w:t>
            </w:r>
          </w:p>
        </w:tc>
        <w:tc>
          <w:tcPr>
            <w:tcW w:w="3724" w:type="dxa"/>
            <w:tcBorders>
              <w:top w:val="nil"/>
              <w:left w:val="nil"/>
              <w:bottom w:val="single" w:sz="4" w:space="0" w:color="auto"/>
              <w:right w:val="single" w:sz="4" w:space="0" w:color="auto"/>
            </w:tcBorders>
            <w:shd w:val="clear" w:color="auto" w:fill="auto"/>
            <w:noWrap/>
            <w:vAlign w:val="bottom"/>
            <w:hideMark/>
          </w:tcPr>
          <w:p w14:paraId="7F15ED46"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073C9E0E"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3B8829DF"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1,500.00 </w:t>
            </w:r>
          </w:p>
        </w:tc>
        <w:tc>
          <w:tcPr>
            <w:tcW w:w="1170" w:type="dxa"/>
            <w:tcBorders>
              <w:top w:val="nil"/>
              <w:left w:val="nil"/>
              <w:bottom w:val="single" w:sz="4" w:space="0" w:color="auto"/>
              <w:right w:val="single" w:sz="4" w:space="0" w:color="auto"/>
            </w:tcBorders>
            <w:shd w:val="clear" w:color="auto" w:fill="auto"/>
            <w:noWrap/>
            <w:vAlign w:val="bottom"/>
            <w:hideMark/>
          </w:tcPr>
          <w:p w14:paraId="71BB1EFC"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1,500.00 </w:t>
            </w:r>
          </w:p>
        </w:tc>
      </w:tr>
      <w:tr w:rsidR="00D02D62" w:rsidRPr="001F39DC" w14:paraId="01509E00"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557260F7"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1FFECF54"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Coconut Scraper</w:t>
            </w:r>
          </w:p>
        </w:tc>
        <w:tc>
          <w:tcPr>
            <w:tcW w:w="3724" w:type="dxa"/>
            <w:tcBorders>
              <w:top w:val="nil"/>
              <w:left w:val="nil"/>
              <w:bottom w:val="single" w:sz="4" w:space="0" w:color="auto"/>
              <w:right w:val="single" w:sz="4" w:space="0" w:color="auto"/>
            </w:tcBorders>
            <w:shd w:val="clear" w:color="auto" w:fill="auto"/>
            <w:noWrap/>
            <w:vAlign w:val="bottom"/>
            <w:hideMark/>
          </w:tcPr>
          <w:p w14:paraId="0D649D1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67EA3697"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1F3D3F82"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850.00 </w:t>
            </w:r>
          </w:p>
        </w:tc>
        <w:tc>
          <w:tcPr>
            <w:tcW w:w="1170" w:type="dxa"/>
            <w:tcBorders>
              <w:top w:val="nil"/>
              <w:left w:val="nil"/>
              <w:bottom w:val="single" w:sz="4" w:space="0" w:color="auto"/>
              <w:right w:val="single" w:sz="4" w:space="0" w:color="auto"/>
            </w:tcBorders>
            <w:shd w:val="clear" w:color="auto" w:fill="auto"/>
            <w:noWrap/>
            <w:vAlign w:val="bottom"/>
            <w:hideMark/>
          </w:tcPr>
          <w:p w14:paraId="0BBA3359"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850.00 </w:t>
            </w:r>
          </w:p>
        </w:tc>
      </w:tr>
      <w:tr w:rsidR="00D02D62" w:rsidRPr="001F39DC" w14:paraId="20811675" w14:textId="77777777" w:rsidTr="00B575DA">
        <w:trPr>
          <w:trHeight w:val="300"/>
        </w:trPr>
        <w:tc>
          <w:tcPr>
            <w:tcW w:w="7035"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CCA101D" w14:textId="77777777" w:rsidR="00D02D62" w:rsidRPr="001F39DC" w:rsidRDefault="00D02D62" w:rsidP="00C87079">
            <w:pPr>
              <w:spacing w:after="0" w:line="240" w:lineRule="auto"/>
              <w:jc w:val="center"/>
              <w:rPr>
                <w:rFonts w:ascii="Cambria" w:eastAsia="Times New Roman" w:hAnsi="Cambria"/>
                <w:b/>
                <w:bCs/>
                <w:color w:val="000000"/>
                <w:lang w:val="en-AU"/>
              </w:rPr>
            </w:pPr>
            <w:r w:rsidRPr="001F39DC">
              <w:rPr>
                <w:rFonts w:ascii="Cambria" w:eastAsia="Times New Roman" w:hAnsi="Cambria"/>
                <w:b/>
                <w:bCs/>
                <w:color w:val="000000"/>
                <w:lang w:val="en-AU"/>
              </w:rPr>
              <w:t>Lighting</w:t>
            </w:r>
          </w:p>
        </w:tc>
        <w:tc>
          <w:tcPr>
            <w:tcW w:w="567" w:type="dxa"/>
            <w:tcBorders>
              <w:top w:val="nil"/>
              <w:left w:val="nil"/>
              <w:bottom w:val="single" w:sz="4" w:space="0" w:color="auto"/>
              <w:right w:val="single" w:sz="4" w:space="0" w:color="auto"/>
            </w:tcBorders>
            <w:shd w:val="clear" w:color="000000" w:fill="FCE4D6"/>
            <w:noWrap/>
            <w:vAlign w:val="bottom"/>
            <w:hideMark/>
          </w:tcPr>
          <w:p w14:paraId="3ED8DF2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053" w:type="dxa"/>
            <w:tcBorders>
              <w:top w:val="nil"/>
              <w:left w:val="nil"/>
              <w:bottom w:val="single" w:sz="4" w:space="0" w:color="auto"/>
              <w:right w:val="single" w:sz="4" w:space="0" w:color="auto"/>
            </w:tcBorders>
            <w:shd w:val="clear" w:color="000000" w:fill="FCE4D6"/>
            <w:noWrap/>
            <w:vAlign w:val="bottom"/>
            <w:hideMark/>
          </w:tcPr>
          <w:p w14:paraId="20F5F6D5"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170" w:type="dxa"/>
            <w:tcBorders>
              <w:top w:val="nil"/>
              <w:left w:val="nil"/>
              <w:bottom w:val="single" w:sz="4" w:space="0" w:color="auto"/>
              <w:right w:val="single" w:sz="4" w:space="0" w:color="auto"/>
            </w:tcBorders>
            <w:shd w:val="clear" w:color="000000" w:fill="FCE4D6"/>
            <w:noWrap/>
            <w:vAlign w:val="bottom"/>
            <w:hideMark/>
          </w:tcPr>
          <w:p w14:paraId="170B1DC0"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   </w:t>
            </w:r>
          </w:p>
        </w:tc>
      </w:tr>
      <w:tr w:rsidR="00D02D62" w:rsidRPr="001F39DC" w14:paraId="65BDA366"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134759D4"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334DCCE5"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Solar Lamp</w:t>
            </w:r>
          </w:p>
        </w:tc>
        <w:tc>
          <w:tcPr>
            <w:tcW w:w="3724" w:type="dxa"/>
            <w:tcBorders>
              <w:top w:val="nil"/>
              <w:left w:val="nil"/>
              <w:bottom w:val="single" w:sz="4" w:space="0" w:color="auto"/>
              <w:right w:val="single" w:sz="4" w:space="0" w:color="auto"/>
            </w:tcBorders>
            <w:shd w:val="clear" w:color="auto" w:fill="auto"/>
            <w:noWrap/>
            <w:vAlign w:val="bottom"/>
            <w:hideMark/>
          </w:tcPr>
          <w:p w14:paraId="4ABA2D7B"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xml:space="preserve">Rechargeable with solar light </w:t>
            </w:r>
          </w:p>
        </w:tc>
        <w:tc>
          <w:tcPr>
            <w:tcW w:w="567" w:type="dxa"/>
            <w:tcBorders>
              <w:top w:val="nil"/>
              <w:left w:val="nil"/>
              <w:bottom w:val="single" w:sz="4" w:space="0" w:color="auto"/>
              <w:right w:val="single" w:sz="4" w:space="0" w:color="auto"/>
            </w:tcBorders>
            <w:shd w:val="clear" w:color="auto" w:fill="auto"/>
            <w:noWrap/>
            <w:vAlign w:val="bottom"/>
            <w:hideMark/>
          </w:tcPr>
          <w:p w14:paraId="636F9BAD"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4BB42D70"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750.00 </w:t>
            </w:r>
          </w:p>
        </w:tc>
        <w:tc>
          <w:tcPr>
            <w:tcW w:w="1170" w:type="dxa"/>
            <w:tcBorders>
              <w:top w:val="nil"/>
              <w:left w:val="nil"/>
              <w:bottom w:val="single" w:sz="4" w:space="0" w:color="auto"/>
              <w:right w:val="single" w:sz="4" w:space="0" w:color="auto"/>
            </w:tcBorders>
            <w:shd w:val="clear" w:color="auto" w:fill="auto"/>
            <w:noWrap/>
            <w:vAlign w:val="bottom"/>
            <w:hideMark/>
          </w:tcPr>
          <w:p w14:paraId="5A40099D"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750.00 </w:t>
            </w:r>
          </w:p>
        </w:tc>
      </w:tr>
      <w:tr w:rsidR="00D02D62" w:rsidRPr="001F39DC" w14:paraId="5BA99E51"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4B084"/>
            <w:noWrap/>
            <w:vAlign w:val="bottom"/>
            <w:hideMark/>
          </w:tcPr>
          <w:p w14:paraId="37327851"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high</w:t>
            </w:r>
          </w:p>
        </w:tc>
        <w:tc>
          <w:tcPr>
            <w:tcW w:w="2296" w:type="dxa"/>
            <w:tcBorders>
              <w:top w:val="nil"/>
              <w:left w:val="nil"/>
              <w:bottom w:val="single" w:sz="4" w:space="0" w:color="auto"/>
              <w:right w:val="single" w:sz="4" w:space="0" w:color="auto"/>
            </w:tcBorders>
            <w:shd w:val="clear" w:color="auto" w:fill="auto"/>
            <w:noWrap/>
            <w:vAlign w:val="bottom"/>
            <w:hideMark/>
          </w:tcPr>
          <w:p w14:paraId="263E835C"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Torch with batteries</w:t>
            </w:r>
          </w:p>
        </w:tc>
        <w:tc>
          <w:tcPr>
            <w:tcW w:w="3724" w:type="dxa"/>
            <w:tcBorders>
              <w:top w:val="nil"/>
              <w:left w:val="nil"/>
              <w:bottom w:val="single" w:sz="4" w:space="0" w:color="auto"/>
              <w:right w:val="single" w:sz="4" w:space="0" w:color="auto"/>
            </w:tcBorders>
            <w:shd w:val="clear" w:color="auto" w:fill="auto"/>
            <w:noWrap/>
            <w:vAlign w:val="bottom"/>
            <w:hideMark/>
          </w:tcPr>
          <w:p w14:paraId="4742224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4F2A1765"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1CD06578"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350.00 </w:t>
            </w:r>
          </w:p>
        </w:tc>
        <w:tc>
          <w:tcPr>
            <w:tcW w:w="1170" w:type="dxa"/>
            <w:tcBorders>
              <w:top w:val="nil"/>
              <w:left w:val="nil"/>
              <w:bottom w:val="single" w:sz="4" w:space="0" w:color="auto"/>
              <w:right w:val="single" w:sz="4" w:space="0" w:color="auto"/>
            </w:tcBorders>
            <w:shd w:val="clear" w:color="auto" w:fill="auto"/>
            <w:noWrap/>
            <w:vAlign w:val="bottom"/>
            <w:hideMark/>
          </w:tcPr>
          <w:p w14:paraId="01D17607"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350.00 </w:t>
            </w:r>
          </w:p>
        </w:tc>
      </w:tr>
      <w:tr w:rsidR="00D02D62" w:rsidRPr="001F39DC" w14:paraId="04FE9ECA"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CE4D6"/>
            <w:noWrap/>
            <w:vAlign w:val="bottom"/>
            <w:hideMark/>
          </w:tcPr>
          <w:p w14:paraId="152B76FA"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2296" w:type="dxa"/>
            <w:tcBorders>
              <w:top w:val="nil"/>
              <w:left w:val="nil"/>
              <w:bottom w:val="single" w:sz="4" w:space="0" w:color="auto"/>
              <w:right w:val="single" w:sz="4" w:space="0" w:color="auto"/>
            </w:tcBorders>
            <w:shd w:val="clear" w:color="000000" w:fill="FCE4D6"/>
            <w:noWrap/>
            <w:vAlign w:val="bottom"/>
            <w:hideMark/>
          </w:tcPr>
          <w:p w14:paraId="3F800E5E" w14:textId="77777777" w:rsidR="00D02D62" w:rsidRPr="001F39DC" w:rsidRDefault="00D02D62" w:rsidP="00C87079">
            <w:pPr>
              <w:spacing w:after="0" w:line="240" w:lineRule="auto"/>
              <w:rPr>
                <w:rFonts w:ascii="Cambria" w:eastAsia="Times New Roman" w:hAnsi="Cambria"/>
                <w:b/>
                <w:bCs/>
                <w:color w:val="000000"/>
                <w:lang w:val="en-AU"/>
              </w:rPr>
            </w:pPr>
            <w:r w:rsidRPr="001F39DC">
              <w:rPr>
                <w:rFonts w:ascii="Cambria" w:eastAsia="Times New Roman" w:hAnsi="Cambria"/>
                <w:b/>
                <w:bCs/>
                <w:color w:val="000000"/>
                <w:lang w:val="en-AU"/>
              </w:rPr>
              <w:t>Beddings</w:t>
            </w:r>
          </w:p>
        </w:tc>
        <w:tc>
          <w:tcPr>
            <w:tcW w:w="3724" w:type="dxa"/>
            <w:tcBorders>
              <w:top w:val="nil"/>
              <w:left w:val="nil"/>
              <w:bottom w:val="single" w:sz="4" w:space="0" w:color="auto"/>
              <w:right w:val="single" w:sz="4" w:space="0" w:color="auto"/>
            </w:tcBorders>
            <w:shd w:val="clear" w:color="000000" w:fill="FCE4D6"/>
            <w:noWrap/>
            <w:vAlign w:val="bottom"/>
            <w:hideMark/>
          </w:tcPr>
          <w:p w14:paraId="2EB3F2CF"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567" w:type="dxa"/>
            <w:tcBorders>
              <w:top w:val="nil"/>
              <w:left w:val="nil"/>
              <w:bottom w:val="single" w:sz="4" w:space="0" w:color="auto"/>
              <w:right w:val="single" w:sz="4" w:space="0" w:color="auto"/>
            </w:tcBorders>
            <w:shd w:val="clear" w:color="000000" w:fill="FCE4D6"/>
            <w:noWrap/>
            <w:vAlign w:val="bottom"/>
            <w:hideMark/>
          </w:tcPr>
          <w:p w14:paraId="4876ADB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053" w:type="dxa"/>
            <w:tcBorders>
              <w:top w:val="nil"/>
              <w:left w:val="nil"/>
              <w:bottom w:val="single" w:sz="4" w:space="0" w:color="auto"/>
              <w:right w:val="single" w:sz="4" w:space="0" w:color="auto"/>
            </w:tcBorders>
            <w:shd w:val="clear" w:color="000000" w:fill="FCE4D6"/>
            <w:noWrap/>
            <w:vAlign w:val="bottom"/>
            <w:hideMark/>
          </w:tcPr>
          <w:p w14:paraId="0BF22583"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 </w:t>
            </w:r>
          </w:p>
        </w:tc>
        <w:tc>
          <w:tcPr>
            <w:tcW w:w="1170" w:type="dxa"/>
            <w:tcBorders>
              <w:top w:val="nil"/>
              <w:left w:val="nil"/>
              <w:bottom w:val="single" w:sz="4" w:space="0" w:color="auto"/>
              <w:right w:val="single" w:sz="4" w:space="0" w:color="auto"/>
            </w:tcBorders>
            <w:shd w:val="clear" w:color="000000" w:fill="FCE4D6"/>
            <w:noWrap/>
            <w:vAlign w:val="bottom"/>
            <w:hideMark/>
          </w:tcPr>
          <w:p w14:paraId="6395CDA2"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   </w:t>
            </w:r>
          </w:p>
        </w:tc>
      </w:tr>
      <w:tr w:rsidR="00D02D62" w:rsidRPr="001F39DC" w14:paraId="75EA56B2"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8CBAD"/>
            <w:noWrap/>
            <w:vAlign w:val="bottom"/>
            <w:hideMark/>
          </w:tcPr>
          <w:p w14:paraId="371E642E"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medium</w:t>
            </w:r>
          </w:p>
        </w:tc>
        <w:tc>
          <w:tcPr>
            <w:tcW w:w="2296" w:type="dxa"/>
            <w:tcBorders>
              <w:top w:val="nil"/>
              <w:left w:val="nil"/>
              <w:bottom w:val="single" w:sz="4" w:space="0" w:color="auto"/>
              <w:right w:val="single" w:sz="4" w:space="0" w:color="auto"/>
            </w:tcBorders>
            <w:shd w:val="clear" w:color="auto" w:fill="auto"/>
            <w:noWrap/>
            <w:vAlign w:val="bottom"/>
            <w:hideMark/>
          </w:tcPr>
          <w:p w14:paraId="23F6066A"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Bed sheets</w:t>
            </w:r>
          </w:p>
        </w:tc>
        <w:tc>
          <w:tcPr>
            <w:tcW w:w="3724" w:type="dxa"/>
            <w:tcBorders>
              <w:top w:val="nil"/>
              <w:left w:val="nil"/>
              <w:bottom w:val="single" w:sz="4" w:space="0" w:color="auto"/>
              <w:right w:val="single" w:sz="4" w:space="0" w:color="auto"/>
            </w:tcBorders>
            <w:shd w:val="clear" w:color="auto" w:fill="auto"/>
            <w:noWrap/>
            <w:vAlign w:val="bottom"/>
            <w:hideMark/>
          </w:tcPr>
          <w:p w14:paraId="3060D1D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Cotton - double size</w:t>
            </w:r>
          </w:p>
        </w:tc>
        <w:tc>
          <w:tcPr>
            <w:tcW w:w="567" w:type="dxa"/>
            <w:tcBorders>
              <w:top w:val="nil"/>
              <w:left w:val="nil"/>
              <w:bottom w:val="single" w:sz="4" w:space="0" w:color="auto"/>
              <w:right w:val="single" w:sz="4" w:space="0" w:color="auto"/>
            </w:tcBorders>
            <w:shd w:val="clear" w:color="auto" w:fill="auto"/>
            <w:noWrap/>
            <w:vAlign w:val="bottom"/>
            <w:hideMark/>
          </w:tcPr>
          <w:p w14:paraId="0D5F344C"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2</w:t>
            </w:r>
          </w:p>
        </w:tc>
        <w:tc>
          <w:tcPr>
            <w:tcW w:w="1053" w:type="dxa"/>
            <w:tcBorders>
              <w:top w:val="nil"/>
              <w:left w:val="nil"/>
              <w:bottom w:val="single" w:sz="4" w:space="0" w:color="auto"/>
              <w:right w:val="single" w:sz="4" w:space="0" w:color="auto"/>
            </w:tcBorders>
            <w:shd w:val="clear" w:color="auto" w:fill="auto"/>
            <w:noWrap/>
            <w:vAlign w:val="bottom"/>
            <w:hideMark/>
          </w:tcPr>
          <w:p w14:paraId="1865FF82"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600.00 </w:t>
            </w:r>
          </w:p>
        </w:tc>
        <w:tc>
          <w:tcPr>
            <w:tcW w:w="1170" w:type="dxa"/>
            <w:tcBorders>
              <w:top w:val="nil"/>
              <w:left w:val="nil"/>
              <w:bottom w:val="single" w:sz="4" w:space="0" w:color="auto"/>
              <w:right w:val="single" w:sz="4" w:space="0" w:color="auto"/>
            </w:tcBorders>
            <w:shd w:val="clear" w:color="auto" w:fill="auto"/>
            <w:noWrap/>
            <w:vAlign w:val="bottom"/>
            <w:hideMark/>
          </w:tcPr>
          <w:p w14:paraId="1C07E509"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1,200.00 </w:t>
            </w:r>
          </w:p>
        </w:tc>
      </w:tr>
      <w:tr w:rsidR="00D02D62" w:rsidRPr="001F39DC" w14:paraId="317F6160"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8CBAD"/>
            <w:noWrap/>
            <w:vAlign w:val="bottom"/>
            <w:hideMark/>
          </w:tcPr>
          <w:p w14:paraId="3A0CCEFE"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medium</w:t>
            </w:r>
          </w:p>
        </w:tc>
        <w:tc>
          <w:tcPr>
            <w:tcW w:w="2296" w:type="dxa"/>
            <w:tcBorders>
              <w:top w:val="nil"/>
              <w:left w:val="nil"/>
              <w:bottom w:val="single" w:sz="4" w:space="0" w:color="auto"/>
              <w:right w:val="single" w:sz="4" w:space="0" w:color="auto"/>
            </w:tcBorders>
            <w:shd w:val="clear" w:color="auto" w:fill="auto"/>
            <w:noWrap/>
            <w:vAlign w:val="bottom"/>
            <w:hideMark/>
          </w:tcPr>
          <w:p w14:paraId="186DC882"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Bed sheets</w:t>
            </w:r>
          </w:p>
        </w:tc>
        <w:tc>
          <w:tcPr>
            <w:tcW w:w="3724" w:type="dxa"/>
            <w:tcBorders>
              <w:top w:val="nil"/>
              <w:left w:val="nil"/>
              <w:bottom w:val="single" w:sz="4" w:space="0" w:color="auto"/>
              <w:right w:val="single" w:sz="4" w:space="0" w:color="auto"/>
            </w:tcBorders>
            <w:shd w:val="clear" w:color="auto" w:fill="auto"/>
            <w:noWrap/>
            <w:vAlign w:val="bottom"/>
            <w:hideMark/>
          </w:tcPr>
          <w:p w14:paraId="46B1DBB9"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Cotton - single size</w:t>
            </w:r>
          </w:p>
        </w:tc>
        <w:tc>
          <w:tcPr>
            <w:tcW w:w="567" w:type="dxa"/>
            <w:tcBorders>
              <w:top w:val="nil"/>
              <w:left w:val="nil"/>
              <w:bottom w:val="single" w:sz="4" w:space="0" w:color="auto"/>
              <w:right w:val="single" w:sz="4" w:space="0" w:color="auto"/>
            </w:tcBorders>
            <w:shd w:val="clear" w:color="auto" w:fill="auto"/>
            <w:noWrap/>
            <w:vAlign w:val="bottom"/>
            <w:hideMark/>
          </w:tcPr>
          <w:p w14:paraId="30472066"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2</w:t>
            </w:r>
          </w:p>
        </w:tc>
        <w:tc>
          <w:tcPr>
            <w:tcW w:w="1053" w:type="dxa"/>
            <w:tcBorders>
              <w:top w:val="nil"/>
              <w:left w:val="nil"/>
              <w:bottom w:val="single" w:sz="4" w:space="0" w:color="auto"/>
              <w:right w:val="single" w:sz="4" w:space="0" w:color="auto"/>
            </w:tcBorders>
            <w:shd w:val="clear" w:color="auto" w:fill="auto"/>
            <w:noWrap/>
            <w:vAlign w:val="bottom"/>
            <w:hideMark/>
          </w:tcPr>
          <w:p w14:paraId="33B2BAE1"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450.00 </w:t>
            </w:r>
          </w:p>
        </w:tc>
        <w:tc>
          <w:tcPr>
            <w:tcW w:w="1170" w:type="dxa"/>
            <w:tcBorders>
              <w:top w:val="nil"/>
              <w:left w:val="nil"/>
              <w:bottom w:val="single" w:sz="4" w:space="0" w:color="auto"/>
              <w:right w:val="single" w:sz="4" w:space="0" w:color="auto"/>
            </w:tcBorders>
            <w:shd w:val="clear" w:color="auto" w:fill="auto"/>
            <w:noWrap/>
            <w:vAlign w:val="bottom"/>
            <w:hideMark/>
          </w:tcPr>
          <w:p w14:paraId="6AB80AB3"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900.00 </w:t>
            </w:r>
          </w:p>
        </w:tc>
      </w:tr>
      <w:tr w:rsidR="00D02D62" w:rsidRPr="001F39DC" w14:paraId="1BD7FFA1"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CE4D6"/>
            <w:noWrap/>
            <w:vAlign w:val="bottom"/>
            <w:hideMark/>
          </w:tcPr>
          <w:p w14:paraId="7EC76C60"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low</w:t>
            </w:r>
          </w:p>
        </w:tc>
        <w:tc>
          <w:tcPr>
            <w:tcW w:w="2296" w:type="dxa"/>
            <w:tcBorders>
              <w:top w:val="nil"/>
              <w:left w:val="nil"/>
              <w:bottom w:val="single" w:sz="4" w:space="0" w:color="auto"/>
              <w:right w:val="single" w:sz="4" w:space="0" w:color="auto"/>
            </w:tcBorders>
            <w:shd w:val="clear" w:color="auto" w:fill="auto"/>
            <w:noWrap/>
            <w:vAlign w:val="bottom"/>
            <w:hideMark/>
          </w:tcPr>
          <w:p w14:paraId="43958A2C"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Pillow cases</w:t>
            </w:r>
          </w:p>
        </w:tc>
        <w:tc>
          <w:tcPr>
            <w:tcW w:w="3724" w:type="dxa"/>
            <w:tcBorders>
              <w:top w:val="nil"/>
              <w:left w:val="nil"/>
              <w:bottom w:val="single" w:sz="4" w:space="0" w:color="auto"/>
              <w:right w:val="single" w:sz="4" w:space="0" w:color="auto"/>
            </w:tcBorders>
            <w:shd w:val="clear" w:color="auto" w:fill="auto"/>
            <w:noWrap/>
            <w:vAlign w:val="bottom"/>
            <w:hideMark/>
          </w:tcPr>
          <w:p w14:paraId="5AE29805"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Medium size</w:t>
            </w:r>
          </w:p>
        </w:tc>
        <w:tc>
          <w:tcPr>
            <w:tcW w:w="567" w:type="dxa"/>
            <w:tcBorders>
              <w:top w:val="nil"/>
              <w:left w:val="nil"/>
              <w:bottom w:val="single" w:sz="4" w:space="0" w:color="auto"/>
              <w:right w:val="single" w:sz="4" w:space="0" w:color="auto"/>
            </w:tcBorders>
            <w:shd w:val="clear" w:color="auto" w:fill="auto"/>
            <w:noWrap/>
            <w:vAlign w:val="bottom"/>
            <w:hideMark/>
          </w:tcPr>
          <w:p w14:paraId="41EED015"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4</w:t>
            </w:r>
          </w:p>
        </w:tc>
        <w:tc>
          <w:tcPr>
            <w:tcW w:w="1053" w:type="dxa"/>
            <w:tcBorders>
              <w:top w:val="nil"/>
              <w:left w:val="nil"/>
              <w:bottom w:val="single" w:sz="4" w:space="0" w:color="auto"/>
              <w:right w:val="single" w:sz="4" w:space="0" w:color="auto"/>
            </w:tcBorders>
            <w:shd w:val="clear" w:color="auto" w:fill="auto"/>
            <w:noWrap/>
            <w:vAlign w:val="bottom"/>
            <w:hideMark/>
          </w:tcPr>
          <w:p w14:paraId="01B18E6C"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150.00 </w:t>
            </w:r>
          </w:p>
        </w:tc>
        <w:tc>
          <w:tcPr>
            <w:tcW w:w="1170" w:type="dxa"/>
            <w:tcBorders>
              <w:top w:val="nil"/>
              <w:left w:val="nil"/>
              <w:bottom w:val="single" w:sz="4" w:space="0" w:color="auto"/>
              <w:right w:val="single" w:sz="4" w:space="0" w:color="auto"/>
            </w:tcBorders>
            <w:shd w:val="clear" w:color="auto" w:fill="auto"/>
            <w:noWrap/>
            <w:vAlign w:val="bottom"/>
            <w:hideMark/>
          </w:tcPr>
          <w:p w14:paraId="13B18214"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600.00 </w:t>
            </w:r>
          </w:p>
        </w:tc>
      </w:tr>
      <w:tr w:rsidR="00D02D62" w:rsidRPr="001F39DC" w14:paraId="0F08C2E8" w14:textId="77777777" w:rsidTr="00B575DA">
        <w:trPr>
          <w:trHeight w:val="300"/>
        </w:trPr>
        <w:tc>
          <w:tcPr>
            <w:tcW w:w="1015" w:type="dxa"/>
            <w:tcBorders>
              <w:top w:val="nil"/>
              <w:left w:val="single" w:sz="4" w:space="0" w:color="auto"/>
              <w:bottom w:val="single" w:sz="4" w:space="0" w:color="auto"/>
              <w:right w:val="single" w:sz="4" w:space="0" w:color="auto"/>
            </w:tcBorders>
            <w:shd w:val="clear" w:color="000000" w:fill="FCE4D6"/>
            <w:noWrap/>
            <w:vAlign w:val="bottom"/>
            <w:hideMark/>
          </w:tcPr>
          <w:p w14:paraId="48767D1C"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low</w:t>
            </w:r>
          </w:p>
        </w:tc>
        <w:tc>
          <w:tcPr>
            <w:tcW w:w="2296" w:type="dxa"/>
            <w:tcBorders>
              <w:top w:val="nil"/>
              <w:left w:val="nil"/>
              <w:bottom w:val="single" w:sz="4" w:space="0" w:color="auto"/>
              <w:right w:val="single" w:sz="4" w:space="0" w:color="auto"/>
            </w:tcBorders>
            <w:shd w:val="clear" w:color="auto" w:fill="auto"/>
            <w:noWrap/>
            <w:vAlign w:val="bottom"/>
            <w:hideMark/>
          </w:tcPr>
          <w:p w14:paraId="04AA68CD" w14:textId="77777777" w:rsidR="00D02D62" w:rsidRPr="001F39DC" w:rsidRDefault="00D02D62" w:rsidP="00C87079">
            <w:pPr>
              <w:spacing w:after="0" w:line="240" w:lineRule="auto"/>
              <w:rPr>
                <w:rFonts w:ascii="Cambria" w:eastAsia="Times New Roman" w:hAnsi="Cambria"/>
                <w:bCs/>
                <w:color w:val="000000"/>
                <w:lang w:val="en-AU"/>
              </w:rPr>
            </w:pPr>
            <w:r w:rsidRPr="001F39DC">
              <w:rPr>
                <w:rFonts w:ascii="Cambria" w:eastAsia="Times New Roman" w:hAnsi="Cambria"/>
                <w:bCs/>
                <w:color w:val="000000"/>
                <w:lang w:val="en-AU"/>
              </w:rPr>
              <w:t>Curtain</w:t>
            </w:r>
          </w:p>
        </w:tc>
        <w:tc>
          <w:tcPr>
            <w:tcW w:w="3724" w:type="dxa"/>
            <w:tcBorders>
              <w:top w:val="nil"/>
              <w:left w:val="nil"/>
              <w:bottom w:val="single" w:sz="4" w:space="0" w:color="auto"/>
              <w:right w:val="single" w:sz="4" w:space="0" w:color="auto"/>
            </w:tcBorders>
            <w:shd w:val="clear" w:color="auto" w:fill="auto"/>
            <w:noWrap/>
            <w:vAlign w:val="bottom"/>
            <w:hideMark/>
          </w:tcPr>
          <w:p w14:paraId="18833AD8" w14:textId="77777777" w:rsidR="00D02D62" w:rsidRPr="001F39DC" w:rsidRDefault="00D02D62" w:rsidP="00C87079">
            <w:pPr>
              <w:spacing w:after="0" w:line="240" w:lineRule="auto"/>
              <w:rPr>
                <w:rFonts w:ascii="Cambria" w:eastAsia="Times New Roman" w:hAnsi="Cambria"/>
                <w:color w:val="000000"/>
                <w:lang w:val="en-AU"/>
              </w:rPr>
            </w:pPr>
            <w:r w:rsidRPr="001F39DC">
              <w:rPr>
                <w:rFonts w:ascii="Cambria" w:eastAsia="Times New Roman" w:hAnsi="Cambria"/>
                <w:color w:val="000000"/>
                <w:lang w:val="en-AU"/>
              </w:rPr>
              <w:t>6' x 4' cloth material</w:t>
            </w:r>
          </w:p>
        </w:tc>
        <w:tc>
          <w:tcPr>
            <w:tcW w:w="567" w:type="dxa"/>
            <w:tcBorders>
              <w:top w:val="nil"/>
              <w:left w:val="nil"/>
              <w:bottom w:val="single" w:sz="4" w:space="0" w:color="auto"/>
              <w:right w:val="single" w:sz="4" w:space="0" w:color="auto"/>
            </w:tcBorders>
            <w:shd w:val="clear" w:color="auto" w:fill="auto"/>
            <w:noWrap/>
            <w:vAlign w:val="bottom"/>
            <w:hideMark/>
          </w:tcPr>
          <w:p w14:paraId="7D75370C"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1</w:t>
            </w:r>
          </w:p>
        </w:tc>
        <w:tc>
          <w:tcPr>
            <w:tcW w:w="1053" w:type="dxa"/>
            <w:tcBorders>
              <w:top w:val="nil"/>
              <w:left w:val="nil"/>
              <w:bottom w:val="single" w:sz="4" w:space="0" w:color="auto"/>
              <w:right w:val="single" w:sz="4" w:space="0" w:color="auto"/>
            </w:tcBorders>
            <w:shd w:val="clear" w:color="auto" w:fill="auto"/>
            <w:noWrap/>
            <w:vAlign w:val="bottom"/>
            <w:hideMark/>
          </w:tcPr>
          <w:p w14:paraId="14CDCB9C"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350</w:t>
            </w:r>
          </w:p>
        </w:tc>
        <w:tc>
          <w:tcPr>
            <w:tcW w:w="1170" w:type="dxa"/>
            <w:tcBorders>
              <w:top w:val="nil"/>
              <w:left w:val="nil"/>
              <w:bottom w:val="single" w:sz="4" w:space="0" w:color="auto"/>
              <w:right w:val="single" w:sz="4" w:space="0" w:color="auto"/>
            </w:tcBorders>
            <w:shd w:val="clear" w:color="auto" w:fill="auto"/>
            <w:noWrap/>
            <w:vAlign w:val="bottom"/>
            <w:hideMark/>
          </w:tcPr>
          <w:p w14:paraId="3608EA14"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350.00 </w:t>
            </w:r>
          </w:p>
        </w:tc>
      </w:tr>
      <w:tr w:rsidR="00135D1A" w:rsidRPr="001F39DC" w14:paraId="7D004D74" w14:textId="77777777" w:rsidTr="007A0B00">
        <w:trPr>
          <w:trHeight w:val="300"/>
        </w:trPr>
        <w:tc>
          <w:tcPr>
            <w:tcW w:w="1015" w:type="dxa"/>
            <w:tcBorders>
              <w:top w:val="nil"/>
              <w:left w:val="single" w:sz="4" w:space="0" w:color="auto"/>
              <w:bottom w:val="single" w:sz="4" w:space="0" w:color="auto"/>
              <w:right w:val="single" w:sz="4" w:space="0" w:color="auto"/>
            </w:tcBorders>
            <w:shd w:val="clear" w:color="000000" w:fill="FCE4D6"/>
            <w:noWrap/>
            <w:vAlign w:val="bottom"/>
          </w:tcPr>
          <w:p w14:paraId="5E29F640" w14:textId="77777777" w:rsidR="00135D1A" w:rsidRPr="001F39DC" w:rsidRDefault="00135D1A" w:rsidP="00C87079">
            <w:pPr>
              <w:spacing w:after="0" w:line="240" w:lineRule="auto"/>
              <w:rPr>
                <w:rFonts w:ascii="Cambria" w:eastAsia="Times New Roman" w:hAnsi="Cambria"/>
                <w:color w:val="000000"/>
                <w:lang w:val="en-AU"/>
              </w:rPr>
            </w:pPr>
          </w:p>
        </w:tc>
        <w:tc>
          <w:tcPr>
            <w:tcW w:w="2296" w:type="dxa"/>
            <w:tcBorders>
              <w:top w:val="nil"/>
              <w:left w:val="nil"/>
              <w:bottom w:val="single" w:sz="4" w:space="0" w:color="auto"/>
              <w:right w:val="single" w:sz="4" w:space="0" w:color="auto"/>
            </w:tcBorders>
            <w:shd w:val="clear" w:color="auto" w:fill="F2F2F2"/>
            <w:noWrap/>
            <w:vAlign w:val="bottom"/>
          </w:tcPr>
          <w:p w14:paraId="0AD8E964" w14:textId="77777777" w:rsidR="00135D1A" w:rsidRPr="001F39DC" w:rsidRDefault="00135D1A" w:rsidP="00C87079">
            <w:pPr>
              <w:spacing w:after="0" w:line="240" w:lineRule="auto"/>
              <w:rPr>
                <w:rFonts w:ascii="Cambria" w:eastAsia="Times New Roman" w:hAnsi="Cambria"/>
                <w:bCs/>
                <w:color w:val="000000"/>
                <w:lang w:val="en-AU"/>
              </w:rPr>
            </w:pPr>
            <w:r w:rsidRPr="001F39DC">
              <w:rPr>
                <w:rFonts w:ascii="Cambria" w:eastAsia="Times New Roman" w:hAnsi="Cambria"/>
                <w:bCs/>
                <w:color w:val="000000"/>
                <w:lang w:val="en-AU"/>
              </w:rPr>
              <w:t>Mosquito net</w:t>
            </w:r>
          </w:p>
        </w:tc>
        <w:tc>
          <w:tcPr>
            <w:tcW w:w="3724" w:type="dxa"/>
            <w:tcBorders>
              <w:top w:val="nil"/>
              <w:left w:val="nil"/>
              <w:bottom w:val="single" w:sz="4" w:space="0" w:color="auto"/>
              <w:right w:val="single" w:sz="4" w:space="0" w:color="auto"/>
            </w:tcBorders>
            <w:shd w:val="clear" w:color="auto" w:fill="F2F2F2"/>
            <w:noWrap/>
            <w:vAlign w:val="bottom"/>
          </w:tcPr>
          <w:p w14:paraId="3E7E69A2" w14:textId="77777777" w:rsidR="00135D1A" w:rsidRPr="001F39DC" w:rsidRDefault="00135D1A" w:rsidP="00C87079">
            <w:pPr>
              <w:spacing w:after="0" w:line="240" w:lineRule="auto"/>
              <w:rPr>
                <w:rFonts w:ascii="Cambria" w:eastAsia="Times New Roman" w:hAnsi="Cambria"/>
                <w:color w:val="000000"/>
                <w:lang w:val="en-AU"/>
              </w:rPr>
            </w:pPr>
          </w:p>
        </w:tc>
        <w:tc>
          <w:tcPr>
            <w:tcW w:w="567" w:type="dxa"/>
            <w:tcBorders>
              <w:top w:val="nil"/>
              <w:left w:val="nil"/>
              <w:bottom w:val="single" w:sz="4" w:space="0" w:color="auto"/>
              <w:right w:val="single" w:sz="4" w:space="0" w:color="auto"/>
            </w:tcBorders>
            <w:shd w:val="clear" w:color="auto" w:fill="F2F2F2"/>
            <w:noWrap/>
            <w:vAlign w:val="bottom"/>
          </w:tcPr>
          <w:p w14:paraId="12A7508F" w14:textId="77777777" w:rsidR="00135D1A" w:rsidRPr="001F39DC" w:rsidRDefault="00135D1A"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2</w:t>
            </w:r>
          </w:p>
        </w:tc>
        <w:tc>
          <w:tcPr>
            <w:tcW w:w="1053" w:type="dxa"/>
            <w:tcBorders>
              <w:top w:val="nil"/>
              <w:left w:val="nil"/>
              <w:bottom w:val="single" w:sz="4" w:space="0" w:color="auto"/>
              <w:right w:val="single" w:sz="4" w:space="0" w:color="auto"/>
            </w:tcBorders>
            <w:shd w:val="clear" w:color="auto" w:fill="F2F2F2"/>
            <w:noWrap/>
            <w:vAlign w:val="bottom"/>
          </w:tcPr>
          <w:p w14:paraId="37CA3639" w14:textId="77777777" w:rsidR="00135D1A" w:rsidRPr="001F39DC" w:rsidRDefault="00135D1A" w:rsidP="00C87079">
            <w:pPr>
              <w:spacing w:after="0" w:line="240" w:lineRule="auto"/>
              <w:jc w:val="right"/>
              <w:rPr>
                <w:rFonts w:ascii="Cambria" w:eastAsia="Times New Roman" w:hAnsi="Cambria"/>
                <w:color w:val="000000"/>
                <w:lang w:val="en-AU"/>
              </w:rPr>
            </w:pPr>
          </w:p>
        </w:tc>
        <w:tc>
          <w:tcPr>
            <w:tcW w:w="1170" w:type="dxa"/>
            <w:tcBorders>
              <w:top w:val="nil"/>
              <w:left w:val="nil"/>
              <w:bottom w:val="single" w:sz="4" w:space="0" w:color="auto"/>
              <w:right w:val="single" w:sz="4" w:space="0" w:color="auto"/>
            </w:tcBorders>
            <w:shd w:val="clear" w:color="auto" w:fill="F2F2F2"/>
            <w:noWrap/>
            <w:vAlign w:val="bottom"/>
          </w:tcPr>
          <w:p w14:paraId="638EEBFE" w14:textId="77777777" w:rsidR="00135D1A" w:rsidRPr="001F39DC" w:rsidRDefault="00135D1A" w:rsidP="00C87079">
            <w:pPr>
              <w:spacing w:after="0" w:line="240" w:lineRule="auto"/>
              <w:jc w:val="right"/>
              <w:rPr>
                <w:rFonts w:ascii="Cambria" w:eastAsia="Times New Roman" w:hAnsi="Cambria"/>
                <w:color w:val="000000"/>
                <w:lang w:val="en-AU"/>
              </w:rPr>
            </w:pPr>
          </w:p>
        </w:tc>
      </w:tr>
      <w:tr w:rsidR="00D02D62" w:rsidRPr="001F39DC" w14:paraId="66934D53" w14:textId="77777777" w:rsidTr="00B575DA">
        <w:trPr>
          <w:trHeight w:val="380"/>
        </w:trPr>
        <w:tc>
          <w:tcPr>
            <w:tcW w:w="1015" w:type="dxa"/>
            <w:tcBorders>
              <w:top w:val="nil"/>
              <w:left w:val="nil"/>
              <w:bottom w:val="nil"/>
              <w:right w:val="nil"/>
            </w:tcBorders>
            <w:shd w:val="clear" w:color="auto" w:fill="auto"/>
            <w:noWrap/>
            <w:vAlign w:val="bottom"/>
            <w:hideMark/>
          </w:tcPr>
          <w:p w14:paraId="0FA867B6" w14:textId="77777777" w:rsidR="00D02D62" w:rsidRPr="001F39DC" w:rsidRDefault="00D02D62" w:rsidP="00C87079">
            <w:pPr>
              <w:spacing w:after="0" w:line="240" w:lineRule="auto"/>
              <w:rPr>
                <w:rFonts w:ascii="Cambria" w:eastAsia="Times New Roman" w:hAnsi="Cambria"/>
                <w:color w:val="000000"/>
                <w:lang w:val="en-AU"/>
              </w:rPr>
            </w:pPr>
          </w:p>
        </w:tc>
        <w:tc>
          <w:tcPr>
            <w:tcW w:w="2296" w:type="dxa"/>
            <w:tcBorders>
              <w:top w:val="nil"/>
              <w:left w:val="nil"/>
              <w:bottom w:val="nil"/>
              <w:right w:val="nil"/>
            </w:tcBorders>
            <w:shd w:val="clear" w:color="auto" w:fill="auto"/>
            <w:noWrap/>
            <w:vAlign w:val="bottom"/>
            <w:hideMark/>
          </w:tcPr>
          <w:p w14:paraId="4A9F5B4D" w14:textId="77777777" w:rsidR="00D02D62" w:rsidRPr="001F39DC" w:rsidRDefault="00D02D62" w:rsidP="00C87079">
            <w:pPr>
              <w:spacing w:after="0" w:line="240" w:lineRule="auto"/>
              <w:rPr>
                <w:rFonts w:ascii="Cambria" w:eastAsia="Times New Roman" w:hAnsi="Cambria"/>
                <w:color w:val="000000"/>
                <w:lang w:val="en-AU"/>
              </w:rPr>
            </w:pPr>
          </w:p>
        </w:tc>
        <w:tc>
          <w:tcPr>
            <w:tcW w:w="3724" w:type="dxa"/>
            <w:tcBorders>
              <w:top w:val="nil"/>
              <w:left w:val="nil"/>
              <w:bottom w:val="nil"/>
              <w:right w:val="nil"/>
            </w:tcBorders>
            <w:shd w:val="clear" w:color="auto" w:fill="auto"/>
            <w:noWrap/>
            <w:vAlign w:val="bottom"/>
            <w:hideMark/>
          </w:tcPr>
          <w:p w14:paraId="5E7E7CED" w14:textId="77777777" w:rsidR="00D02D62" w:rsidRPr="001F39DC" w:rsidRDefault="00D02D62" w:rsidP="00C87079">
            <w:pPr>
              <w:spacing w:after="0" w:line="240" w:lineRule="auto"/>
              <w:rPr>
                <w:rFonts w:ascii="Cambria" w:eastAsia="Times New Roman" w:hAnsi="Cambria"/>
                <w:color w:val="000000"/>
                <w:lang w:val="en-AU"/>
              </w:rPr>
            </w:pPr>
          </w:p>
        </w:tc>
        <w:tc>
          <w:tcPr>
            <w:tcW w:w="567" w:type="dxa"/>
            <w:tcBorders>
              <w:top w:val="nil"/>
              <w:left w:val="nil"/>
              <w:bottom w:val="nil"/>
              <w:right w:val="nil"/>
            </w:tcBorders>
            <w:shd w:val="clear" w:color="auto" w:fill="auto"/>
            <w:noWrap/>
            <w:vAlign w:val="bottom"/>
            <w:hideMark/>
          </w:tcPr>
          <w:p w14:paraId="358B75C7" w14:textId="77777777" w:rsidR="00D02D62" w:rsidRPr="001F39DC" w:rsidRDefault="00D02D62" w:rsidP="00C87079">
            <w:pPr>
              <w:spacing w:after="0" w:line="240" w:lineRule="auto"/>
              <w:rPr>
                <w:rFonts w:ascii="Cambria" w:eastAsia="Times New Roman" w:hAnsi="Cambria"/>
                <w:color w:val="000000"/>
                <w:lang w:val="en-AU"/>
              </w:rPr>
            </w:pPr>
          </w:p>
        </w:tc>
        <w:tc>
          <w:tcPr>
            <w:tcW w:w="1053" w:type="dxa"/>
            <w:tcBorders>
              <w:top w:val="nil"/>
              <w:left w:val="nil"/>
              <w:bottom w:val="nil"/>
              <w:right w:val="nil"/>
            </w:tcBorders>
            <w:shd w:val="clear" w:color="auto" w:fill="auto"/>
            <w:noWrap/>
            <w:vAlign w:val="bottom"/>
            <w:hideMark/>
          </w:tcPr>
          <w:p w14:paraId="4232196D" w14:textId="77777777" w:rsidR="00D02D62" w:rsidRPr="001F39DC" w:rsidRDefault="00D02D62" w:rsidP="00C87079">
            <w:pPr>
              <w:spacing w:after="0" w:line="240" w:lineRule="auto"/>
              <w:rPr>
                <w:rFonts w:ascii="Cambria" w:eastAsia="Times New Roman" w:hAnsi="Cambria"/>
                <w:color w:val="000000"/>
                <w:lang w:val="en-AU"/>
              </w:rPr>
            </w:pPr>
          </w:p>
        </w:tc>
        <w:tc>
          <w:tcPr>
            <w:tcW w:w="1170" w:type="dxa"/>
            <w:tcBorders>
              <w:top w:val="nil"/>
              <w:left w:val="nil"/>
              <w:bottom w:val="nil"/>
              <w:right w:val="nil"/>
            </w:tcBorders>
            <w:shd w:val="clear" w:color="auto" w:fill="auto"/>
            <w:noWrap/>
            <w:vAlign w:val="bottom"/>
            <w:hideMark/>
          </w:tcPr>
          <w:p w14:paraId="1706450A" w14:textId="77777777" w:rsidR="00D02D62" w:rsidRPr="001F39DC" w:rsidRDefault="00D02D62" w:rsidP="00C87079">
            <w:pPr>
              <w:spacing w:after="0" w:line="240" w:lineRule="auto"/>
              <w:jc w:val="right"/>
              <w:rPr>
                <w:rFonts w:ascii="Cambria" w:eastAsia="Times New Roman" w:hAnsi="Cambria"/>
                <w:b/>
                <w:bCs/>
                <w:color w:val="000000"/>
                <w:lang w:val="en-AU"/>
              </w:rPr>
            </w:pPr>
            <w:r w:rsidRPr="001F39DC">
              <w:rPr>
                <w:rFonts w:ascii="Cambria" w:eastAsia="Times New Roman" w:hAnsi="Cambria"/>
                <w:b/>
                <w:bCs/>
                <w:color w:val="000000"/>
                <w:lang w:val="en-AU"/>
              </w:rPr>
              <w:t xml:space="preserve"> 8,650.00 </w:t>
            </w:r>
          </w:p>
        </w:tc>
      </w:tr>
      <w:tr w:rsidR="00D02D62" w:rsidRPr="001F39DC" w14:paraId="29E3985E" w14:textId="77777777" w:rsidTr="00B575DA">
        <w:trPr>
          <w:trHeight w:val="380"/>
        </w:trPr>
        <w:tc>
          <w:tcPr>
            <w:tcW w:w="1015" w:type="dxa"/>
            <w:tcBorders>
              <w:top w:val="nil"/>
              <w:left w:val="nil"/>
              <w:bottom w:val="nil"/>
              <w:right w:val="nil"/>
            </w:tcBorders>
            <w:shd w:val="clear" w:color="auto" w:fill="auto"/>
            <w:noWrap/>
            <w:vAlign w:val="bottom"/>
            <w:hideMark/>
          </w:tcPr>
          <w:p w14:paraId="3C0A47F0" w14:textId="77777777" w:rsidR="00D02D62" w:rsidRPr="001F39DC" w:rsidRDefault="00D02D62" w:rsidP="00C87079">
            <w:pPr>
              <w:spacing w:after="0" w:line="240" w:lineRule="auto"/>
              <w:rPr>
                <w:rFonts w:ascii="Cambria" w:eastAsia="Times New Roman" w:hAnsi="Cambria"/>
                <w:color w:val="000000"/>
                <w:lang w:val="en-AU"/>
              </w:rPr>
            </w:pPr>
          </w:p>
        </w:tc>
        <w:tc>
          <w:tcPr>
            <w:tcW w:w="2296" w:type="dxa"/>
            <w:tcBorders>
              <w:top w:val="nil"/>
              <w:left w:val="nil"/>
              <w:bottom w:val="nil"/>
              <w:right w:val="nil"/>
            </w:tcBorders>
            <w:shd w:val="clear" w:color="auto" w:fill="auto"/>
            <w:noWrap/>
            <w:vAlign w:val="bottom"/>
            <w:hideMark/>
          </w:tcPr>
          <w:p w14:paraId="71769368" w14:textId="77777777" w:rsidR="00D02D62" w:rsidRPr="001F39DC" w:rsidRDefault="00D02D62" w:rsidP="00C87079">
            <w:pPr>
              <w:spacing w:after="0" w:line="240" w:lineRule="auto"/>
              <w:rPr>
                <w:rFonts w:ascii="Cambria" w:eastAsia="Times New Roman" w:hAnsi="Cambria"/>
                <w:color w:val="000000"/>
                <w:lang w:val="en-AU"/>
              </w:rPr>
            </w:pPr>
          </w:p>
        </w:tc>
        <w:tc>
          <w:tcPr>
            <w:tcW w:w="5344" w:type="dxa"/>
            <w:gridSpan w:val="3"/>
            <w:tcBorders>
              <w:top w:val="nil"/>
              <w:left w:val="nil"/>
              <w:bottom w:val="nil"/>
              <w:right w:val="nil"/>
            </w:tcBorders>
            <w:shd w:val="clear" w:color="000000" w:fill="C9C9C9"/>
            <w:noWrap/>
            <w:vAlign w:val="bottom"/>
            <w:hideMark/>
          </w:tcPr>
          <w:p w14:paraId="6D01F916" w14:textId="77777777" w:rsidR="00D02D62" w:rsidRPr="001F39DC" w:rsidRDefault="00D02D62" w:rsidP="00C87079">
            <w:pPr>
              <w:spacing w:after="0" w:line="240" w:lineRule="auto"/>
              <w:jc w:val="center"/>
              <w:rPr>
                <w:rFonts w:ascii="Cambria" w:eastAsia="Times New Roman" w:hAnsi="Cambria"/>
                <w:color w:val="000000"/>
                <w:lang w:val="en-AU"/>
              </w:rPr>
            </w:pPr>
            <w:r w:rsidRPr="001F39DC">
              <w:rPr>
                <w:rFonts w:ascii="Cambria" w:eastAsia="Times New Roman" w:hAnsi="Cambria"/>
                <w:color w:val="000000"/>
                <w:lang w:val="en-AU"/>
              </w:rPr>
              <w:t>In USD (1$=152.00)</w:t>
            </w:r>
          </w:p>
        </w:tc>
        <w:tc>
          <w:tcPr>
            <w:tcW w:w="1170" w:type="dxa"/>
            <w:tcBorders>
              <w:top w:val="nil"/>
              <w:left w:val="nil"/>
              <w:bottom w:val="nil"/>
              <w:right w:val="nil"/>
            </w:tcBorders>
            <w:shd w:val="clear" w:color="000000" w:fill="C9C9C9"/>
            <w:noWrap/>
            <w:vAlign w:val="bottom"/>
            <w:hideMark/>
          </w:tcPr>
          <w:p w14:paraId="7FBDA804" w14:textId="77777777" w:rsidR="00D02D62" w:rsidRPr="001F39DC" w:rsidRDefault="00D02D62" w:rsidP="00C87079">
            <w:pPr>
              <w:spacing w:after="0" w:line="240" w:lineRule="auto"/>
              <w:jc w:val="right"/>
              <w:rPr>
                <w:rFonts w:ascii="Cambria" w:eastAsia="Times New Roman" w:hAnsi="Cambria"/>
                <w:color w:val="000000"/>
                <w:lang w:val="en-AU"/>
              </w:rPr>
            </w:pPr>
            <w:r w:rsidRPr="001F39DC">
              <w:rPr>
                <w:rFonts w:ascii="Cambria" w:eastAsia="Times New Roman" w:hAnsi="Cambria"/>
                <w:color w:val="000000"/>
                <w:lang w:val="en-AU"/>
              </w:rPr>
              <w:t xml:space="preserve"> 56.91 </w:t>
            </w:r>
          </w:p>
        </w:tc>
      </w:tr>
    </w:tbl>
    <w:p w14:paraId="1B590BD1" w14:textId="77777777" w:rsidR="002962B2" w:rsidRPr="001F39DC" w:rsidRDefault="002962B2" w:rsidP="00C87079">
      <w:pPr>
        <w:spacing w:after="0" w:line="240" w:lineRule="auto"/>
        <w:contextualSpacing/>
        <w:rPr>
          <w:rFonts w:ascii="Cambria" w:hAnsi="Cambria"/>
          <w:lang w:val="en-GB"/>
        </w:rPr>
      </w:pPr>
    </w:p>
    <w:p w14:paraId="42271735" w14:textId="77777777" w:rsidR="00305F9F" w:rsidRPr="001F39DC" w:rsidRDefault="00305F9F" w:rsidP="00C87079">
      <w:pPr>
        <w:spacing w:after="0" w:line="240" w:lineRule="auto"/>
        <w:contextualSpacing/>
        <w:rPr>
          <w:rFonts w:ascii="Cambria" w:hAnsi="Cambria"/>
          <w:lang w:val="en-GB"/>
        </w:rPr>
      </w:pPr>
    </w:p>
    <w:p w14:paraId="70B234A0" w14:textId="77777777" w:rsidR="00D676E5" w:rsidRPr="001F39DC" w:rsidRDefault="00305F9F" w:rsidP="00C87079">
      <w:pPr>
        <w:spacing w:after="0" w:line="240" w:lineRule="auto"/>
        <w:contextualSpacing/>
        <w:jc w:val="both"/>
        <w:rPr>
          <w:rFonts w:ascii="Cambria" w:hAnsi="Cambria"/>
          <w:lang w:val="en-GB"/>
        </w:rPr>
      </w:pPr>
      <w:r w:rsidRPr="001F39DC">
        <w:rPr>
          <w:rFonts w:ascii="Cambria" w:hAnsi="Cambria"/>
          <w:lang w:val="en-GB"/>
        </w:rPr>
        <w:t xml:space="preserve">NB: Note that one of the main challenges in using the kit approach is that procurement processes need to be well managed so that all items can be combined in the kits in a timely manner for distribution. If procurement is a challenge, the distribution of kits might be slowed down by missing items. This needs to be factored into programme design and implementation. </w:t>
      </w:r>
    </w:p>
    <w:p w14:paraId="7F99DF4C" w14:textId="77777777" w:rsidR="0075290C" w:rsidRPr="001F39DC" w:rsidRDefault="0075290C" w:rsidP="00C87079">
      <w:pPr>
        <w:spacing w:after="0" w:line="240" w:lineRule="auto"/>
        <w:contextualSpacing/>
        <w:jc w:val="both"/>
        <w:rPr>
          <w:rFonts w:ascii="Cambria" w:hAnsi="Cambria"/>
          <w:lang w:val="en-GB"/>
        </w:rPr>
      </w:pPr>
    </w:p>
    <w:p w14:paraId="4D186C81" w14:textId="77777777" w:rsidR="0075290C" w:rsidRPr="001F39DC" w:rsidRDefault="0075290C" w:rsidP="001F0056">
      <w:pPr>
        <w:pStyle w:val="Heading1"/>
        <w:numPr>
          <w:ilvl w:val="0"/>
          <w:numId w:val="21"/>
        </w:numPr>
        <w:spacing w:line="240" w:lineRule="auto"/>
        <w:ind w:left="0" w:firstLine="0"/>
        <w:rPr>
          <w:rFonts w:ascii="Cambria" w:hAnsi="Cambria"/>
          <w:color w:val="auto"/>
          <w:sz w:val="22"/>
          <w:szCs w:val="22"/>
          <w:lang w:val="en-GB"/>
        </w:rPr>
      </w:pPr>
      <w:bookmarkStart w:id="12" w:name="_Toc492117465"/>
      <w:r w:rsidRPr="001F39DC">
        <w:rPr>
          <w:rFonts w:ascii="Cambria" w:hAnsi="Cambria"/>
          <w:color w:val="auto"/>
          <w:sz w:val="22"/>
          <w:szCs w:val="22"/>
          <w:lang w:val="en-GB"/>
        </w:rPr>
        <w:t>Cash Response</w:t>
      </w:r>
      <w:bookmarkEnd w:id="12"/>
    </w:p>
    <w:p w14:paraId="3D07817B" w14:textId="77777777" w:rsidR="00581ACC" w:rsidRDefault="00581ACC" w:rsidP="00200607">
      <w:pPr>
        <w:shd w:val="clear" w:color="auto" w:fill="FFFFFF"/>
        <w:spacing w:after="0" w:line="240" w:lineRule="auto"/>
        <w:jc w:val="both"/>
        <w:rPr>
          <w:rFonts w:ascii="Cambria" w:hAnsi="Cambria"/>
          <w:lang w:val="en-GB"/>
        </w:rPr>
      </w:pPr>
      <w:r>
        <w:rPr>
          <w:rFonts w:ascii="Cambria" w:hAnsi="Cambria"/>
          <w:lang w:val="en-GB"/>
        </w:rPr>
        <w:t>Depending on context, regulations and market availability, e</w:t>
      </w:r>
      <w:r w:rsidRPr="00581ACC">
        <w:rPr>
          <w:rFonts w:ascii="Cambria" w:hAnsi="Cambria"/>
          <w:lang w:val="en-GB"/>
        </w:rPr>
        <w:t xml:space="preserve">mergency aid </w:t>
      </w:r>
      <w:r>
        <w:rPr>
          <w:rFonts w:ascii="Cambria" w:hAnsi="Cambria"/>
          <w:lang w:val="en-GB"/>
        </w:rPr>
        <w:t>may be more effective,</w:t>
      </w:r>
      <w:r w:rsidR="00200607">
        <w:rPr>
          <w:rFonts w:ascii="Cambria" w:hAnsi="Cambria"/>
          <w:lang w:val="en-GB"/>
        </w:rPr>
        <w:t xml:space="preserve"> </w:t>
      </w:r>
      <w:r>
        <w:rPr>
          <w:rFonts w:ascii="Cambria" w:hAnsi="Cambria"/>
          <w:lang w:val="en-GB"/>
        </w:rPr>
        <w:t>efficient and transparent</w:t>
      </w:r>
      <w:r w:rsidR="00F069CB">
        <w:rPr>
          <w:rFonts w:ascii="Cambria" w:hAnsi="Cambria"/>
          <w:lang w:val="en-GB"/>
        </w:rPr>
        <w:t>,</w:t>
      </w:r>
      <w:r>
        <w:rPr>
          <w:rFonts w:ascii="Cambria" w:hAnsi="Cambria"/>
          <w:lang w:val="en-GB"/>
        </w:rPr>
        <w:t xml:space="preserve"> if provided in the form of cash </w:t>
      </w:r>
      <w:r w:rsidR="00200607">
        <w:rPr>
          <w:rFonts w:ascii="Cambria" w:hAnsi="Cambria"/>
          <w:lang w:val="en-GB"/>
        </w:rPr>
        <w:t>distributions</w:t>
      </w:r>
      <w:r>
        <w:rPr>
          <w:rFonts w:ascii="Cambria" w:hAnsi="Cambria"/>
          <w:lang w:val="en-GB"/>
        </w:rPr>
        <w:t xml:space="preserve">. </w:t>
      </w:r>
      <w:r w:rsidR="00DD7957">
        <w:rPr>
          <w:rFonts w:ascii="Cambria" w:hAnsi="Cambria"/>
          <w:lang w:val="en-GB"/>
        </w:rPr>
        <w:t xml:space="preserve">Providing cash </w:t>
      </w:r>
      <w:r w:rsidR="00200607">
        <w:rPr>
          <w:rFonts w:ascii="Cambria" w:hAnsi="Cambria"/>
          <w:lang w:val="en-GB"/>
        </w:rPr>
        <w:t xml:space="preserve">improves efficiency and cost-effectiveness by </w:t>
      </w:r>
      <w:r w:rsidR="00F069CB">
        <w:rPr>
          <w:rFonts w:ascii="Cambria" w:hAnsi="Cambria"/>
          <w:lang w:val="en-GB"/>
        </w:rPr>
        <w:t>reduc</w:t>
      </w:r>
      <w:r w:rsidR="00200607">
        <w:rPr>
          <w:rFonts w:ascii="Cambria" w:hAnsi="Cambria"/>
          <w:lang w:val="en-GB"/>
        </w:rPr>
        <w:t>ing</w:t>
      </w:r>
      <w:r w:rsidR="00DD7957">
        <w:rPr>
          <w:rFonts w:ascii="Cambria" w:hAnsi="Cambria"/>
          <w:lang w:val="en-GB"/>
        </w:rPr>
        <w:t xml:space="preserve"> the need for procurement, storage and transportation of goods. </w:t>
      </w:r>
      <w:r w:rsidR="00FC26D6">
        <w:rPr>
          <w:rFonts w:ascii="Cambria" w:hAnsi="Cambria"/>
          <w:lang w:val="en-GB"/>
        </w:rPr>
        <w:t>In addition, by improving people’s decision-making</w:t>
      </w:r>
      <w:r w:rsidR="00200607">
        <w:rPr>
          <w:rFonts w:ascii="Cambria" w:hAnsi="Cambria"/>
          <w:lang w:val="en-GB"/>
        </w:rPr>
        <w:t xml:space="preserve"> power it supports their </w:t>
      </w:r>
      <w:r w:rsidR="00FC26D6">
        <w:rPr>
          <w:rFonts w:ascii="Cambria" w:hAnsi="Cambria"/>
          <w:lang w:val="en-GB"/>
        </w:rPr>
        <w:t xml:space="preserve">dignity </w:t>
      </w:r>
      <w:r w:rsidR="00200607">
        <w:rPr>
          <w:rFonts w:ascii="Cambria" w:hAnsi="Cambria"/>
          <w:lang w:val="en-GB"/>
        </w:rPr>
        <w:t>as well as</w:t>
      </w:r>
      <w:r w:rsidR="00D546C5">
        <w:rPr>
          <w:rFonts w:ascii="Cambria" w:hAnsi="Cambria"/>
          <w:lang w:val="en-GB"/>
        </w:rPr>
        <w:t xml:space="preserve"> local </w:t>
      </w:r>
      <w:r w:rsidR="00200607">
        <w:rPr>
          <w:rFonts w:ascii="Cambria" w:hAnsi="Cambria"/>
          <w:lang w:val="en-GB"/>
        </w:rPr>
        <w:t xml:space="preserve">jobs, incomes and </w:t>
      </w:r>
      <w:r w:rsidR="00D546C5">
        <w:rPr>
          <w:rFonts w:ascii="Cambria" w:hAnsi="Cambria"/>
          <w:lang w:val="en-GB"/>
        </w:rPr>
        <w:t>markets</w:t>
      </w:r>
      <w:r w:rsidR="00FC26D6">
        <w:rPr>
          <w:rFonts w:ascii="Cambria" w:hAnsi="Cambria"/>
          <w:lang w:val="en-GB"/>
        </w:rPr>
        <w:t>. C</w:t>
      </w:r>
      <w:r>
        <w:rPr>
          <w:rFonts w:ascii="Cambria" w:hAnsi="Cambria"/>
          <w:lang w:val="en-GB"/>
        </w:rPr>
        <w:t xml:space="preserve">ash can be provided in different forms: through vouchers, cash-for-work, or unconditional grants. </w:t>
      </w:r>
    </w:p>
    <w:p w14:paraId="63FF25BF" w14:textId="77777777" w:rsidR="00200607" w:rsidRDefault="00200607" w:rsidP="00200607">
      <w:pPr>
        <w:shd w:val="clear" w:color="auto" w:fill="FFFFFF"/>
        <w:spacing w:after="0" w:line="240" w:lineRule="auto"/>
        <w:jc w:val="both"/>
        <w:rPr>
          <w:rFonts w:ascii="Cambria" w:hAnsi="Cambria"/>
          <w:lang w:val="en-GB"/>
        </w:rPr>
      </w:pPr>
    </w:p>
    <w:p w14:paraId="4E57F6F7" w14:textId="77777777" w:rsidR="00200607" w:rsidRDefault="00200607" w:rsidP="00200607">
      <w:pPr>
        <w:spacing w:after="0" w:line="240" w:lineRule="auto"/>
        <w:contextualSpacing/>
        <w:jc w:val="both"/>
        <w:rPr>
          <w:rFonts w:ascii="Cambria" w:hAnsi="Cambria"/>
          <w:lang w:val="en-GB"/>
        </w:rPr>
      </w:pPr>
      <w:r>
        <w:rPr>
          <w:rFonts w:ascii="Cambria" w:hAnsi="Cambria"/>
          <w:lang w:val="en-GB"/>
        </w:rPr>
        <w:t xml:space="preserve">Before deciding to use cash as assistance type, it is advisable to undertake an Emergency Market Mapping and Analysis (EMMA) assessment, to determine whether the market is strong enough and can provide </w:t>
      </w:r>
      <w:r w:rsidR="00F069CB">
        <w:rPr>
          <w:rFonts w:ascii="Cambria" w:hAnsi="Cambria"/>
          <w:lang w:val="en-GB"/>
        </w:rPr>
        <w:t>all the products that</w:t>
      </w:r>
      <w:r>
        <w:rPr>
          <w:rFonts w:ascii="Cambria" w:hAnsi="Cambria"/>
          <w:lang w:val="en-GB"/>
        </w:rPr>
        <w:t xml:space="preserve"> people need. </w:t>
      </w:r>
      <w:r w:rsidRPr="00200607">
        <w:rPr>
          <w:rFonts w:ascii="Cambria" w:hAnsi="Cambria"/>
          <w:lang w:val="en-GB"/>
        </w:rPr>
        <w:t xml:space="preserve">If </w:t>
      </w:r>
      <w:r w:rsidR="00F069CB">
        <w:rPr>
          <w:rFonts w:ascii="Cambria" w:hAnsi="Cambria"/>
          <w:lang w:val="en-GB"/>
        </w:rPr>
        <w:t>the</w:t>
      </w:r>
      <w:r w:rsidRPr="00200607">
        <w:rPr>
          <w:rFonts w:ascii="Cambria" w:hAnsi="Cambria"/>
          <w:lang w:val="en-GB"/>
        </w:rPr>
        <w:t xml:space="preserve"> market</w:t>
      </w:r>
      <w:r w:rsidR="00F069CB">
        <w:rPr>
          <w:rFonts w:ascii="Cambria" w:hAnsi="Cambria"/>
          <w:lang w:val="en-GB"/>
        </w:rPr>
        <w:t xml:space="preserve"> is not strong enough</w:t>
      </w:r>
      <w:r w:rsidRPr="00200607">
        <w:rPr>
          <w:rFonts w:ascii="Cambria" w:hAnsi="Cambria"/>
          <w:lang w:val="en-GB"/>
        </w:rPr>
        <w:t xml:space="preserve"> and availability of products limited, agencies may start with NFI programming, and increase the cash component as markets develop and more items become available.</w:t>
      </w:r>
    </w:p>
    <w:p w14:paraId="1FAA2EC2" w14:textId="77777777" w:rsidR="00200607" w:rsidRPr="001F39DC" w:rsidRDefault="00200607" w:rsidP="00200607">
      <w:pPr>
        <w:spacing w:after="0" w:line="240" w:lineRule="auto"/>
        <w:contextualSpacing/>
        <w:jc w:val="both"/>
        <w:rPr>
          <w:rFonts w:ascii="Cambria" w:hAnsi="Cambria"/>
          <w:lang w:val="en-GB"/>
        </w:rPr>
      </w:pPr>
    </w:p>
    <w:p w14:paraId="5ED097D3" w14:textId="77777777" w:rsidR="00581ACC" w:rsidRDefault="00DD7957" w:rsidP="00200607">
      <w:pPr>
        <w:shd w:val="clear" w:color="auto" w:fill="FFFFFF"/>
        <w:spacing w:after="0" w:line="240" w:lineRule="auto"/>
        <w:jc w:val="both"/>
        <w:rPr>
          <w:rFonts w:ascii="Cambria" w:hAnsi="Cambria"/>
          <w:lang w:val="en-GB"/>
        </w:rPr>
      </w:pPr>
      <w:r>
        <w:rPr>
          <w:rFonts w:ascii="Cambria" w:hAnsi="Cambria"/>
          <w:lang w:val="en-GB"/>
        </w:rPr>
        <w:t xml:space="preserve">While insecurity may hamper cash payments </w:t>
      </w:r>
      <w:r w:rsidR="00200607">
        <w:rPr>
          <w:rFonts w:ascii="Cambria" w:hAnsi="Cambria"/>
          <w:lang w:val="en-GB"/>
        </w:rPr>
        <w:t>if</w:t>
      </w:r>
      <w:r>
        <w:rPr>
          <w:rFonts w:ascii="Cambria" w:hAnsi="Cambria"/>
          <w:lang w:val="en-GB"/>
        </w:rPr>
        <w:t xml:space="preserve"> money </w:t>
      </w:r>
      <w:r w:rsidR="00200607">
        <w:rPr>
          <w:rFonts w:ascii="Cambria" w:hAnsi="Cambria"/>
          <w:lang w:val="en-GB"/>
        </w:rPr>
        <w:t xml:space="preserve">is </w:t>
      </w:r>
      <w:r>
        <w:rPr>
          <w:rFonts w:ascii="Cambria" w:hAnsi="Cambria"/>
          <w:lang w:val="en-GB"/>
        </w:rPr>
        <w:t>directly distributed to beneficiaries, i</w:t>
      </w:r>
      <w:r w:rsidR="00581ACC">
        <w:rPr>
          <w:rFonts w:ascii="Cambria" w:hAnsi="Cambria"/>
          <w:lang w:val="en-GB"/>
        </w:rPr>
        <w:t>n Sri Lanka most people have access to a bank account</w:t>
      </w:r>
      <w:r w:rsidR="00F069CB">
        <w:rPr>
          <w:rFonts w:ascii="Cambria" w:hAnsi="Cambria"/>
          <w:lang w:val="en-GB"/>
        </w:rPr>
        <w:t xml:space="preserve">, which can be used for </w:t>
      </w:r>
      <w:r w:rsidR="00581ACC">
        <w:rPr>
          <w:rFonts w:ascii="Cambria" w:hAnsi="Cambria"/>
          <w:lang w:val="en-GB"/>
        </w:rPr>
        <w:t xml:space="preserve">cash </w:t>
      </w:r>
      <w:r w:rsidR="00FE3938">
        <w:rPr>
          <w:rFonts w:ascii="Cambria" w:hAnsi="Cambria"/>
          <w:lang w:val="en-GB"/>
        </w:rPr>
        <w:t>transfer</w:t>
      </w:r>
      <w:r w:rsidR="00581ACC">
        <w:rPr>
          <w:rFonts w:ascii="Cambria" w:hAnsi="Cambria"/>
          <w:lang w:val="en-GB"/>
        </w:rPr>
        <w:t>s. The private sector can be utilized to support distribution</w:t>
      </w:r>
      <w:r w:rsidR="00D546C5">
        <w:rPr>
          <w:rFonts w:ascii="Cambria" w:hAnsi="Cambria"/>
          <w:lang w:val="en-GB"/>
        </w:rPr>
        <w:t>, increasing financial inclusion by linking people up with institutions and strengthening the local systems.</w:t>
      </w:r>
    </w:p>
    <w:p w14:paraId="035D6135" w14:textId="77777777" w:rsidR="00200607" w:rsidRDefault="00200607" w:rsidP="00200607">
      <w:pPr>
        <w:shd w:val="clear" w:color="auto" w:fill="FFFFFF"/>
        <w:spacing w:after="0" w:line="240" w:lineRule="auto"/>
        <w:jc w:val="both"/>
        <w:rPr>
          <w:rFonts w:ascii="Cambria" w:hAnsi="Cambria"/>
          <w:lang w:val="en-GB"/>
        </w:rPr>
      </w:pPr>
    </w:p>
    <w:p w14:paraId="3066E2C8" w14:textId="77777777" w:rsidR="0075290C" w:rsidRDefault="00200607" w:rsidP="00200607">
      <w:pPr>
        <w:shd w:val="clear" w:color="auto" w:fill="FFFFFF"/>
        <w:spacing w:after="0" w:line="240" w:lineRule="auto"/>
        <w:jc w:val="both"/>
        <w:rPr>
          <w:rFonts w:ascii="Cambria" w:hAnsi="Cambria"/>
          <w:lang w:val="en-GB"/>
        </w:rPr>
      </w:pPr>
      <w:r>
        <w:rPr>
          <w:rFonts w:ascii="Cambria" w:hAnsi="Cambria"/>
          <w:lang w:val="en-GB"/>
        </w:rPr>
        <w:t>If providing cash-for-work, u</w:t>
      </w:r>
      <w:r w:rsidR="0075290C" w:rsidRPr="001F39DC">
        <w:rPr>
          <w:rFonts w:ascii="Cambria" w:hAnsi="Cambria"/>
          <w:lang w:val="en-GB"/>
        </w:rPr>
        <w:t xml:space="preserve">nder the </w:t>
      </w:r>
      <w:r>
        <w:rPr>
          <w:rFonts w:ascii="Cambria" w:hAnsi="Cambria"/>
          <w:lang w:val="en-GB"/>
        </w:rPr>
        <w:t xml:space="preserve">Sri Lanka intersectoral </w:t>
      </w:r>
      <w:r w:rsidR="0075290C" w:rsidRPr="001F39DC">
        <w:rPr>
          <w:rFonts w:ascii="Cambria" w:hAnsi="Cambria"/>
          <w:lang w:val="en-GB"/>
        </w:rPr>
        <w:t>cash working group</w:t>
      </w:r>
      <w:r>
        <w:rPr>
          <w:rFonts w:ascii="Cambria" w:hAnsi="Cambria"/>
          <w:lang w:val="en-GB"/>
        </w:rPr>
        <w:t>,</w:t>
      </w:r>
      <w:r w:rsidR="0075290C" w:rsidRPr="001F39DC">
        <w:rPr>
          <w:rFonts w:ascii="Cambria" w:hAnsi="Cambria"/>
          <w:lang w:val="en-GB"/>
        </w:rPr>
        <w:t xml:space="preserve"> organizations are requested to </w:t>
      </w:r>
      <w:r>
        <w:rPr>
          <w:rFonts w:ascii="Cambria" w:hAnsi="Cambria"/>
          <w:lang w:val="en-GB"/>
        </w:rPr>
        <w:t xml:space="preserve">regularly check </w:t>
      </w:r>
      <w:r w:rsidR="0075290C" w:rsidRPr="001F39DC">
        <w:rPr>
          <w:rFonts w:ascii="Cambria" w:hAnsi="Cambria"/>
          <w:lang w:val="en-GB"/>
        </w:rPr>
        <w:t>the minimum daily wage in the districts</w:t>
      </w:r>
      <w:r>
        <w:rPr>
          <w:rFonts w:ascii="Cambria" w:hAnsi="Cambria"/>
          <w:lang w:val="en-GB"/>
        </w:rPr>
        <w:t xml:space="preserve"> (Government rate) and to set </w:t>
      </w:r>
      <w:r w:rsidR="0075290C" w:rsidRPr="001F39DC">
        <w:rPr>
          <w:rFonts w:ascii="Cambria" w:hAnsi="Cambria"/>
          <w:lang w:val="en-GB"/>
        </w:rPr>
        <w:t>criteria to standardize the amount (</w:t>
      </w:r>
      <w:r>
        <w:rPr>
          <w:rFonts w:ascii="Cambria" w:hAnsi="Cambria"/>
          <w:lang w:val="en-GB"/>
        </w:rPr>
        <w:t xml:space="preserve">current standard is set at </w:t>
      </w:r>
      <w:r w:rsidR="0075290C" w:rsidRPr="001F39DC">
        <w:rPr>
          <w:rFonts w:ascii="Cambria" w:hAnsi="Cambria"/>
          <w:lang w:val="en-GB"/>
        </w:rPr>
        <w:t xml:space="preserve">70% of the existing </w:t>
      </w:r>
      <w:r>
        <w:rPr>
          <w:rFonts w:ascii="Cambria" w:hAnsi="Cambria"/>
          <w:lang w:val="en-GB"/>
        </w:rPr>
        <w:t>minimum daily wage</w:t>
      </w:r>
      <w:r w:rsidR="0075290C" w:rsidRPr="001F39DC">
        <w:rPr>
          <w:rFonts w:ascii="Cambria" w:hAnsi="Cambria"/>
          <w:lang w:val="en-GB"/>
        </w:rPr>
        <w:t>).</w:t>
      </w:r>
      <w:r>
        <w:rPr>
          <w:rFonts w:ascii="Cambria" w:hAnsi="Cambria"/>
          <w:lang w:val="en-GB"/>
        </w:rPr>
        <w:t xml:space="preserve"> </w:t>
      </w:r>
    </w:p>
    <w:p w14:paraId="7616D2CB" w14:textId="77777777" w:rsidR="00200607" w:rsidRDefault="00200607" w:rsidP="00200607">
      <w:pPr>
        <w:shd w:val="clear" w:color="auto" w:fill="FFFFFF"/>
        <w:spacing w:after="0" w:line="240" w:lineRule="auto"/>
        <w:jc w:val="both"/>
        <w:rPr>
          <w:rFonts w:ascii="Cambria" w:hAnsi="Cambria"/>
          <w:lang w:val="en-GB"/>
        </w:rPr>
      </w:pPr>
    </w:p>
    <w:p w14:paraId="64A1A22A" w14:textId="77777777" w:rsidR="00200607" w:rsidRPr="001F39DC" w:rsidRDefault="00200607" w:rsidP="00200607">
      <w:pPr>
        <w:shd w:val="clear" w:color="auto" w:fill="FFFFFF"/>
        <w:spacing w:after="0" w:line="240" w:lineRule="auto"/>
        <w:jc w:val="both"/>
        <w:rPr>
          <w:rFonts w:ascii="Cambria" w:hAnsi="Cambria"/>
          <w:lang w:val="en-GB"/>
        </w:rPr>
      </w:pPr>
    </w:p>
    <w:p w14:paraId="27D71F2B" w14:textId="77777777" w:rsidR="00633BD3" w:rsidRPr="001F39DC" w:rsidRDefault="00D676E5" w:rsidP="00200607">
      <w:pPr>
        <w:pStyle w:val="Heading1"/>
        <w:numPr>
          <w:ilvl w:val="0"/>
          <w:numId w:val="21"/>
        </w:numPr>
        <w:spacing w:before="0" w:line="240" w:lineRule="auto"/>
        <w:ind w:left="0" w:firstLine="0"/>
        <w:rPr>
          <w:rFonts w:ascii="Cambria" w:hAnsi="Cambria"/>
          <w:color w:val="auto"/>
          <w:sz w:val="22"/>
          <w:szCs w:val="22"/>
          <w:lang w:val="en-GB"/>
        </w:rPr>
      </w:pPr>
      <w:bookmarkStart w:id="13" w:name="_Toc492117466"/>
      <w:r w:rsidRPr="001F39DC">
        <w:rPr>
          <w:rFonts w:ascii="Cambria" w:hAnsi="Cambria"/>
          <w:color w:val="auto"/>
          <w:sz w:val="22"/>
          <w:szCs w:val="22"/>
          <w:lang w:val="en-GB"/>
        </w:rPr>
        <w:t>Transitional/ Core shelter</w:t>
      </w:r>
      <w:bookmarkEnd w:id="13"/>
    </w:p>
    <w:p w14:paraId="02D37C68" w14:textId="77777777" w:rsidR="00F1320E" w:rsidRPr="001F39DC" w:rsidRDefault="008A0180" w:rsidP="00F1320E">
      <w:pPr>
        <w:spacing w:after="0" w:line="240" w:lineRule="auto"/>
        <w:contextualSpacing/>
        <w:jc w:val="both"/>
        <w:rPr>
          <w:rFonts w:ascii="Cambria" w:hAnsi="Cambria"/>
          <w:lang w:val="en-GB"/>
        </w:rPr>
      </w:pPr>
      <w:r w:rsidRPr="001F39DC">
        <w:rPr>
          <w:rFonts w:ascii="Cambria" w:hAnsi="Cambria"/>
          <w:lang w:val="en-GB"/>
        </w:rPr>
        <w:t>Households</w:t>
      </w:r>
      <w:r w:rsidR="00DA0809" w:rsidRPr="001F39DC">
        <w:rPr>
          <w:rFonts w:ascii="Cambria" w:hAnsi="Cambria"/>
          <w:lang w:val="en-GB"/>
        </w:rPr>
        <w:t xml:space="preserve"> that have lost their house, </w:t>
      </w:r>
      <w:r w:rsidRPr="001F39DC">
        <w:rPr>
          <w:rFonts w:ascii="Cambria" w:hAnsi="Cambria"/>
          <w:lang w:val="en-GB"/>
        </w:rPr>
        <w:t xml:space="preserve">whose house is damaged beyond repair, </w:t>
      </w:r>
      <w:r w:rsidR="00DA0809" w:rsidRPr="001F39DC">
        <w:rPr>
          <w:rFonts w:ascii="Cambria" w:hAnsi="Cambria"/>
          <w:lang w:val="en-GB"/>
        </w:rPr>
        <w:t xml:space="preserve">and/or those that need to relocate, </w:t>
      </w:r>
      <w:r w:rsidRPr="001F39DC">
        <w:rPr>
          <w:rFonts w:ascii="Cambria" w:hAnsi="Cambria"/>
          <w:lang w:val="en-GB"/>
        </w:rPr>
        <w:t>may be provi</w:t>
      </w:r>
      <w:r w:rsidR="008952AD" w:rsidRPr="001F39DC">
        <w:rPr>
          <w:rFonts w:ascii="Cambria" w:hAnsi="Cambria"/>
          <w:lang w:val="en-GB"/>
        </w:rPr>
        <w:t xml:space="preserve">ded with a transitional shelter. </w:t>
      </w:r>
      <w:r w:rsidR="00A07FB1" w:rsidRPr="00A07FB1">
        <w:rPr>
          <w:rFonts w:ascii="Cambria" w:hAnsi="Cambria"/>
          <w:lang w:val="en-GB"/>
        </w:rPr>
        <w:t>Transitional shelter is an incremental process that shelters families after a conflict or disaster, and may start with the distribution of tarpaulins, tents, and the construction of houses with recovered materials.</w:t>
      </w:r>
      <w:r w:rsidR="00A07FB1">
        <w:rPr>
          <w:rFonts w:ascii="Cambria" w:hAnsi="Cambria"/>
          <w:lang w:val="en-GB"/>
        </w:rPr>
        <w:t xml:space="preserve"> </w:t>
      </w:r>
      <w:r w:rsidR="008952AD" w:rsidRPr="001F39DC">
        <w:rPr>
          <w:rFonts w:ascii="Cambria" w:hAnsi="Cambria"/>
          <w:lang w:val="en-GB"/>
        </w:rPr>
        <w:t>When providing a transitional shelter, agencies need to ensure that the shelter and/or the materials used for construction can be of use in the construction of a permanent house</w:t>
      </w:r>
      <w:r w:rsidR="001528AB" w:rsidRPr="001F39DC">
        <w:rPr>
          <w:rFonts w:ascii="Cambria" w:hAnsi="Cambria"/>
          <w:lang w:val="en-GB"/>
        </w:rPr>
        <w:t xml:space="preserve"> as much as possible</w:t>
      </w:r>
      <w:r w:rsidR="008952AD" w:rsidRPr="001F39DC">
        <w:rPr>
          <w:rFonts w:ascii="Cambria" w:hAnsi="Cambria"/>
          <w:lang w:val="en-GB"/>
        </w:rPr>
        <w:t>.</w:t>
      </w:r>
    </w:p>
    <w:p w14:paraId="065855B6" w14:textId="77777777" w:rsidR="00F1320E" w:rsidRPr="001F39DC" w:rsidRDefault="00F1320E" w:rsidP="00F1320E">
      <w:pPr>
        <w:spacing w:after="0" w:line="240" w:lineRule="auto"/>
        <w:contextualSpacing/>
        <w:jc w:val="both"/>
        <w:rPr>
          <w:rFonts w:ascii="Cambria" w:hAnsi="Cambria"/>
          <w:lang w:val="en-GB"/>
        </w:rPr>
      </w:pPr>
    </w:p>
    <w:p w14:paraId="05DCD5E1" w14:textId="77777777" w:rsidR="00F1320E" w:rsidRPr="001F39DC" w:rsidRDefault="00F1320E" w:rsidP="00F1320E">
      <w:pPr>
        <w:spacing w:after="0" w:line="240" w:lineRule="auto"/>
        <w:contextualSpacing/>
        <w:jc w:val="both"/>
        <w:rPr>
          <w:rFonts w:ascii="Cambria" w:hAnsi="Cambria"/>
          <w:highlight w:val="darkGray"/>
          <w:lang w:val="en-GB"/>
        </w:rPr>
      </w:pPr>
      <w:r w:rsidRPr="001F39DC">
        <w:rPr>
          <w:rFonts w:ascii="Cambria" w:hAnsi="Cambria"/>
          <w:lang w:val="en-GB"/>
        </w:rPr>
        <w:t xml:space="preserve">National construction codes and local parameters for hazard-resistant design need to be considered first, to build and improve existing shelter construction techniques and designs to build back safer and increase communities’ resilience to future disasters. </w:t>
      </w:r>
      <w:r w:rsidR="008952AD" w:rsidRPr="001F39DC">
        <w:rPr>
          <w:rFonts w:ascii="Cambria" w:hAnsi="Cambria"/>
          <w:lang w:val="en-GB"/>
        </w:rPr>
        <w:t xml:space="preserve"> </w:t>
      </w:r>
    </w:p>
    <w:p w14:paraId="0405CA09" w14:textId="77777777" w:rsidR="008952AD" w:rsidRPr="001F39DC" w:rsidRDefault="008952AD" w:rsidP="00C87079">
      <w:pPr>
        <w:pStyle w:val="Header"/>
        <w:jc w:val="both"/>
        <w:rPr>
          <w:rFonts w:ascii="Cambria" w:hAnsi="Cambria"/>
          <w:highlight w:val="darkGray"/>
          <w:lang w:val="en-GB"/>
        </w:rPr>
      </w:pPr>
    </w:p>
    <w:p w14:paraId="6D24736B" w14:textId="77777777" w:rsidR="00C87079" w:rsidRPr="001F39DC" w:rsidRDefault="00D43817" w:rsidP="00C87079">
      <w:pPr>
        <w:pStyle w:val="Heading2"/>
        <w:rPr>
          <w:rFonts w:ascii="Cambria" w:hAnsi="Cambria"/>
          <w:sz w:val="22"/>
          <w:szCs w:val="22"/>
          <w:lang w:val="en-GB"/>
        </w:rPr>
      </w:pPr>
      <w:bookmarkStart w:id="14" w:name="_Toc492117467"/>
      <w:r w:rsidRPr="001F39DC">
        <w:rPr>
          <w:rFonts w:ascii="Cambria" w:hAnsi="Cambria"/>
          <w:sz w:val="22"/>
          <w:szCs w:val="22"/>
          <w:lang w:val="en-GB"/>
        </w:rPr>
        <w:t>6</w:t>
      </w:r>
      <w:r w:rsidR="00C87079" w:rsidRPr="001F39DC">
        <w:rPr>
          <w:rFonts w:ascii="Cambria" w:hAnsi="Cambria"/>
          <w:sz w:val="22"/>
          <w:szCs w:val="22"/>
          <w:lang w:val="en-GB"/>
        </w:rPr>
        <w:t>.1 Tents</w:t>
      </w:r>
      <w:bookmarkEnd w:id="14"/>
    </w:p>
    <w:p w14:paraId="2A6CB2FE" w14:textId="77777777" w:rsidR="00C87079" w:rsidRPr="001F39DC" w:rsidRDefault="00C87079" w:rsidP="00C87079">
      <w:pPr>
        <w:spacing w:line="240" w:lineRule="auto"/>
        <w:rPr>
          <w:rFonts w:ascii="Cambria" w:hAnsi="Cambria"/>
        </w:rPr>
      </w:pPr>
      <w:r w:rsidRPr="001F39DC">
        <w:rPr>
          <w:rFonts w:ascii="Cambria" w:hAnsi="Cambria"/>
        </w:rPr>
        <w:t>Tents may be provided as emergency shelter, and as temporary solution in evacuation sites.</w:t>
      </w:r>
    </w:p>
    <w:p w14:paraId="271B90D1" w14:textId="77777777" w:rsidR="00C87079" w:rsidRPr="001F39DC" w:rsidRDefault="00C87079" w:rsidP="00C87079">
      <w:pPr>
        <w:spacing w:line="240" w:lineRule="auto"/>
        <w:rPr>
          <w:rFonts w:ascii="Cambria" w:hAnsi="Cambria"/>
        </w:rPr>
      </w:pPr>
      <w:r w:rsidRPr="001F39DC">
        <w:rPr>
          <w:rFonts w:ascii="Cambria" w:hAnsi="Cambria"/>
          <w:i/>
        </w:rPr>
        <w:t>Minimum tent standards</w:t>
      </w:r>
      <w:r w:rsidRPr="001F39DC">
        <w:rPr>
          <w:rFonts w:ascii="Cambria" w:hAnsi="Cambria"/>
        </w:rPr>
        <w:t>: http://itemscatalogue.redcross.int/overview.aspx?volume=1&amp;groupcode=111&amp;familycode=111001#1_111</w:t>
      </w:r>
    </w:p>
    <w:p w14:paraId="678F73E5" w14:textId="77777777" w:rsidR="00C87079" w:rsidRPr="001F39DC" w:rsidRDefault="00C87079" w:rsidP="00C87079">
      <w:pPr>
        <w:spacing w:line="240" w:lineRule="auto"/>
        <w:rPr>
          <w:rFonts w:ascii="Cambria" w:hAnsi="Cambria"/>
          <w:lang w:val="en-GB" w:eastAsia="x-none"/>
        </w:rPr>
      </w:pPr>
      <w:r w:rsidRPr="001F39DC">
        <w:rPr>
          <w:rFonts w:ascii="Cambria" w:hAnsi="Cambria"/>
          <w:i/>
        </w:rPr>
        <w:t>Use of family tents:</w:t>
      </w:r>
      <w:r w:rsidRPr="001F39DC">
        <w:rPr>
          <w:rFonts w:ascii="Cambria" w:hAnsi="Cambria"/>
        </w:rPr>
        <w:t xml:space="preserve"> https://www.sheltercluster.org/sites/default/files/docs/Guide%20to%20the%20Use%20and%20Logistics%20of%20Family%20Tents.pdf</w:t>
      </w:r>
    </w:p>
    <w:p w14:paraId="055E0D75" w14:textId="77777777" w:rsidR="00C87079" w:rsidRPr="001F39DC" w:rsidRDefault="00D43817" w:rsidP="00C87079">
      <w:pPr>
        <w:pStyle w:val="Heading2"/>
        <w:rPr>
          <w:rFonts w:ascii="Cambria" w:hAnsi="Cambria"/>
          <w:sz w:val="22"/>
          <w:szCs w:val="22"/>
          <w:lang w:val="en-GB"/>
        </w:rPr>
      </w:pPr>
      <w:bookmarkStart w:id="15" w:name="_Toc492117468"/>
      <w:r w:rsidRPr="001F39DC">
        <w:rPr>
          <w:rFonts w:ascii="Cambria" w:hAnsi="Cambria"/>
          <w:sz w:val="22"/>
          <w:szCs w:val="22"/>
          <w:lang w:val="en-GB"/>
        </w:rPr>
        <w:lastRenderedPageBreak/>
        <w:t>6</w:t>
      </w:r>
      <w:r w:rsidR="00C87079" w:rsidRPr="001F39DC">
        <w:rPr>
          <w:rFonts w:ascii="Cambria" w:hAnsi="Cambria"/>
          <w:sz w:val="22"/>
          <w:szCs w:val="22"/>
          <w:lang w:val="en-GB"/>
        </w:rPr>
        <w:t>.2 Transitional shelter</w:t>
      </w:r>
      <w:bookmarkEnd w:id="15"/>
    </w:p>
    <w:p w14:paraId="0436FF40" w14:textId="01A6EAC1" w:rsidR="00DC325B" w:rsidRDefault="00E46B9F" w:rsidP="00DC325B">
      <w:pPr>
        <w:pStyle w:val="Header"/>
        <w:jc w:val="both"/>
        <w:rPr>
          <w:rFonts w:ascii="Cambria" w:hAnsi="Cambria"/>
          <w:lang w:val="en-GB"/>
        </w:rPr>
      </w:pPr>
      <w:r>
        <w:rPr>
          <w:rFonts w:ascii="Cambria" w:hAnsi="Cambria"/>
          <w:lang w:val="en-GB"/>
        </w:rPr>
        <w:t xml:space="preserve">The design of a transitional shelter should include considerations regarding the terrain on which it is built. </w:t>
      </w:r>
      <w:r w:rsidR="00DC325B" w:rsidRPr="001F39DC">
        <w:rPr>
          <w:rFonts w:ascii="Cambria" w:hAnsi="Cambria"/>
          <w:lang w:val="en-GB"/>
        </w:rPr>
        <w:t>Within the working group consensus was reached that any transitional shelter provided needs to ensure that materials can be re-used</w:t>
      </w:r>
      <w:r>
        <w:rPr>
          <w:rFonts w:ascii="Cambria" w:hAnsi="Cambria"/>
          <w:lang w:val="en-GB"/>
        </w:rPr>
        <w:t>, in addition, a technical consultation with the relevant authorities (DS, NBRO, etc.) is required</w:t>
      </w:r>
      <w:r w:rsidR="00DC325B" w:rsidRPr="001F39DC">
        <w:rPr>
          <w:rFonts w:ascii="Cambria" w:hAnsi="Cambria"/>
          <w:lang w:val="en-GB"/>
        </w:rPr>
        <w:t>. If a transitional shelter is built on land not (yet) safety approved by NBRO, the shelter needs to be transportable to a new location as well.</w:t>
      </w:r>
    </w:p>
    <w:p w14:paraId="4CEAE123" w14:textId="77777777" w:rsidR="00B451EF" w:rsidRDefault="00B451EF" w:rsidP="00DC325B">
      <w:pPr>
        <w:pStyle w:val="Header"/>
        <w:jc w:val="both"/>
        <w:rPr>
          <w:rFonts w:ascii="Cambria" w:hAnsi="Cambria"/>
          <w:lang w:val="en-GB"/>
        </w:rPr>
      </w:pPr>
    </w:p>
    <w:p w14:paraId="69CBDFF7" w14:textId="77777777" w:rsidR="00B451EF" w:rsidRDefault="00B451EF" w:rsidP="00B451EF">
      <w:pPr>
        <w:pStyle w:val="Header"/>
        <w:rPr>
          <w:rFonts w:ascii="Cambria" w:hAnsi="Cambria"/>
          <w:lang w:val="en-GB"/>
        </w:rPr>
      </w:pPr>
      <w:r w:rsidRPr="00B451EF">
        <w:rPr>
          <w:rFonts w:ascii="Cambria" w:hAnsi="Cambria"/>
          <w:i/>
          <w:lang w:val="en-GB"/>
        </w:rPr>
        <w:t>IFRC transitional shelter designs:</w:t>
      </w:r>
      <w:r>
        <w:rPr>
          <w:rFonts w:ascii="Cambria" w:hAnsi="Cambria"/>
          <w:lang w:val="en-GB"/>
        </w:rPr>
        <w:t xml:space="preserve"> </w:t>
      </w:r>
    </w:p>
    <w:p w14:paraId="4D5C0848" w14:textId="77777777" w:rsidR="00B451EF" w:rsidRPr="001F39DC" w:rsidRDefault="00B451EF" w:rsidP="00B451EF">
      <w:pPr>
        <w:pStyle w:val="Header"/>
        <w:rPr>
          <w:rFonts w:ascii="Cambria" w:hAnsi="Cambria"/>
          <w:lang w:val="en-GB"/>
        </w:rPr>
      </w:pPr>
      <w:r w:rsidRPr="00B451EF">
        <w:rPr>
          <w:rFonts w:ascii="Cambria" w:hAnsi="Cambria"/>
          <w:lang w:val="en-GB"/>
        </w:rPr>
        <w:t>http://www.ifrc.org/PageFiles/95186/900300-Transitional%20Shelters-Eight%20designs-EN-LR.pdf</w:t>
      </w:r>
    </w:p>
    <w:p w14:paraId="5EB68E2B" w14:textId="77777777" w:rsidR="00C87079" w:rsidRPr="001F39DC" w:rsidRDefault="00C87079" w:rsidP="00C87079">
      <w:pPr>
        <w:pStyle w:val="Header"/>
        <w:jc w:val="both"/>
        <w:rPr>
          <w:rFonts w:ascii="Cambria" w:hAnsi="Cambria"/>
          <w:highlight w:val="darkGray"/>
          <w:lang w:val="en-GB"/>
        </w:rPr>
      </w:pPr>
    </w:p>
    <w:p w14:paraId="1C78E390" w14:textId="77777777" w:rsidR="00B451EF" w:rsidRDefault="005233AD" w:rsidP="00B451EF">
      <w:pPr>
        <w:spacing w:after="0" w:line="240" w:lineRule="auto"/>
        <w:rPr>
          <w:rFonts w:ascii="Cambria" w:hAnsi="Cambria"/>
          <w:i/>
        </w:rPr>
      </w:pPr>
      <w:r w:rsidRPr="005233AD">
        <w:rPr>
          <w:rFonts w:ascii="Cambria" w:hAnsi="Cambria"/>
          <w:i/>
        </w:rPr>
        <w:t>IOM transitional shelter guidelines:</w:t>
      </w:r>
      <w:r w:rsidR="00B451EF">
        <w:rPr>
          <w:rFonts w:ascii="Cambria" w:hAnsi="Cambria"/>
          <w:i/>
        </w:rPr>
        <w:t xml:space="preserve"> </w:t>
      </w:r>
    </w:p>
    <w:p w14:paraId="64BEB9EA" w14:textId="77777777" w:rsidR="005233AD" w:rsidRPr="001F39DC" w:rsidRDefault="005233AD" w:rsidP="00B451EF">
      <w:pPr>
        <w:spacing w:after="0" w:line="240" w:lineRule="auto"/>
        <w:rPr>
          <w:rFonts w:ascii="Cambria" w:hAnsi="Cambria"/>
        </w:rPr>
      </w:pPr>
      <w:r w:rsidRPr="005233AD">
        <w:rPr>
          <w:rFonts w:ascii="Cambria" w:hAnsi="Cambria"/>
        </w:rPr>
        <w:t>https://www.iom.int/files/live/sites/iom/files/What-We-Do/docs/Transitional-Shelter-Guidelines.pdf</w:t>
      </w:r>
    </w:p>
    <w:p w14:paraId="03EF4577" w14:textId="77777777" w:rsidR="00C87079" w:rsidRPr="001F39DC" w:rsidRDefault="00C87079" w:rsidP="00C87079">
      <w:pPr>
        <w:pStyle w:val="Header"/>
        <w:jc w:val="both"/>
        <w:rPr>
          <w:rFonts w:ascii="Cambria" w:hAnsi="Cambria"/>
          <w:highlight w:val="darkGray"/>
          <w:lang w:val="en-GB"/>
        </w:rPr>
      </w:pPr>
    </w:p>
    <w:p w14:paraId="0D489896" w14:textId="77777777" w:rsidR="00C87079" w:rsidRPr="001F39DC" w:rsidRDefault="00D43817" w:rsidP="00C87079">
      <w:pPr>
        <w:pStyle w:val="Heading2"/>
        <w:rPr>
          <w:rFonts w:ascii="Cambria" w:hAnsi="Cambria"/>
          <w:sz w:val="22"/>
          <w:szCs w:val="22"/>
          <w:lang w:val="en-GB"/>
        </w:rPr>
      </w:pPr>
      <w:bookmarkStart w:id="16" w:name="_Toc492117469"/>
      <w:r w:rsidRPr="001F39DC">
        <w:rPr>
          <w:rFonts w:ascii="Cambria" w:hAnsi="Cambria"/>
          <w:sz w:val="22"/>
          <w:szCs w:val="22"/>
          <w:lang w:val="en-GB"/>
        </w:rPr>
        <w:t>6</w:t>
      </w:r>
      <w:r w:rsidR="00C87079" w:rsidRPr="001F39DC">
        <w:rPr>
          <w:rFonts w:ascii="Cambria" w:hAnsi="Cambria"/>
          <w:sz w:val="22"/>
          <w:szCs w:val="22"/>
          <w:lang w:val="en-GB"/>
        </w:rPr>
        <w:t>.</w:t>
      </w:r>
      <w:r w:rsidRPr="001F39DC">
        <w:rPr>
          <w:rFonts w:ascii="Cambria" w:hAnsi="Cambria"/>
          <w:sz w:val="22"/>
          <w:szCs w:val="22"/>
          <w:lang w:val="en-GB"/>
        </w:rPr>
        <w:t>3</w:t>
      </w:r>
      <w:r w:rsidR="00C87079" w:rsidRPr="001F39DC">
        <w:rPr>
          <w:rFonts w:ascii="Cambria" w:hAnsi="Cambria"/>
          <w:sz w:val="22"/>
          <w:szCs w:val="22"/>
          <w:lang w:val="en-GB"/>
        </w:rPr>
        <w:t xml:space="preserve"> NBRO core house</w:t>
      </w:r>
      <w:bookmarkEnd w:id="16"/>
    </w:p>
    <w:p w14:paraId="3512685E" w14:textId="77777777" w:rsidR="008952AD" w:rsidRPr="001F39DC" w:rsidRDefault="008952AD" w:rsidP="00C87079">
      <w:pPr>
        <w:pStyle w:val="Header"/>
        <w:jc w:val="both"/>
        <w:rPr>
          <w:rFonts w:ascii="Cambria" w:hAnsi="Cambria"/>
          <w:lang w:val="en-GB"/>
        </w:rPr>
      </w:pPr>
      <w:r w:rsidRPr="001F39DC">
        <w:rPr>
          <w:rFonts w:ascii="Cambria" w:hAnsi="Cambria"/>
          <w:lang w:val="en-GB"/>
        </w:rPr>
        <w:t xml:space="preserve">One method of providing households with a temporary shelter while contributing to a permanent solution is the construction of the ‘core house’ according to NBRO guidelines, which provides households with funding to construct a house in separate phases, depending on the approval of safety of foundation and construction by NBRO trained engineers (figure </w:t>
      </w:r>
      <w:r w:rsidR="00854623">
        <w:rPr>
          <w:rFonts w:ascii="Cambria" w:hAnsi="Cambria"/>
          <w:lang w:val="en-GB"/>
        </w:rPr>
        <w:t>5</w:t>
      </w:r>
      <w:r w:rsidRPr="001F39DC">
        <w:rPr>
          <w:rFonts w:ascii="Cambria" w:hAnsi="Cambria"/>
          <w:lang w:val="en-GB"/>
        </w:rPr>
        <w:t xml:space="preserve"> – phase 1 of core house).</w:t>
      </w:r>
    </w:p>
    <w:p w14:paraId="1E3AA8A1" w14:textId="77777777" w:rsidR="008952AD" w:rsidRPr="001F39DC" w:rsidRDefault="008952AD" w:rsidP="00C87079">
      <w:pPr>
        <w:pStyle w:val="Header"/>
        <w:jc w:val="both"/>
        <w:rPr>
          <w:rFonts w:ascii="Cambria" w:hAnsi="Cambria"/>
          <w:lang w:val="en-GB"/>
        </w:rPr>
      </w:pPr>
    </w:p>
    <w:p w14:paraId="4B63F118" w14:textId="77777777" w:rsidR="00854623" w:rsidRDefault="00854623" w:rsidP="00854623">
      <w:pPr>
        <w:pStyle w:val="Caption"/>
        <w:keepNext/>
        <w:jc w:val="center"/>
      </w:pPr>
      <w:r>
        <w:t xml:space="preserve">Figure </w:t>
      </w:r>
      <w:r>
        <w:fldChar w:fldCharType="begin"/>
      </w:r>
      <w:r>
        <w:instrText xml:space="preserve"> SEQ Figur \* ARABIC </w:instrText>
      </w:r>
      <w:r>
        <w:fldChar w:fldCharType="separate"/>
      </w:r>
      <w:r>
        <w:rPr>
          <w:noProof/>
        </w:rPr>
        <w:t>5</w:t>
      </w:r>
      <w:r>
        <w:fldChar w:fldCharType="end"/>
      </w:r>
      <w:r>
        <w:t>: NBRO core house model – phase 1</w:t>
      </w:r>
    </w:p>
    <w:p w14:paraId="5424FFEE" w14:textId="77777777" w:rsidR="008952AD" w:rsidRPr="001F39DC" w:rsidRDefault="002419FB" w:rsidP="00C87079">
      <w:pPr>
        <w:pStyle w:val="Header"/>
        <w:jc w:val="center"/>
        <w:rPr>
          <w:rFonts w:ascii="Cambria" w:hAnsi="Cambria"/>
          <w:lang w:val="en-GB"/>
        </w:rPr>
      </w:pPr>
      <w:r w:rsidRPr="001F39DC">
        <w:rPr>
          <w:rFonts w:ascii="Cambria" w:hAnsi="Cambria"/>
          <w:noProof/>
        </w:rPr>
        <w:drawing>
          <wp:inline distT="0" distB="0" distL="0" distR="0" wp14:anchorId="08C895F8" wp14:editId="122E047E">
            <wp:extent cx="3824605" cy="291020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l="22475" t="16765" r="20557" b="25546"/>
                    <a:stretch>
                      <a:fillRect/>
                    </a:stretch>
                  </pic:blipFill>
                  <pic:spPr bwMode="auto">
                    <a:xfrm>
                      <a:off x="0" y="0"/>
                      <a:ext cx="3824605" cy="2910205"/>
                    </a:xfrm>
                    <a:prstGeom prst="rect">
                      <a:avLst/>
                    </a:prstGeom>
                    <a:noFill/>
                    <a:ln>
                      <a:noFill/>
                    </a:ln>
                  </pic:spPr>
                </pic:pic>
              </a:graphicData>
            </a:graphic>
          </wp:inline>
        </w:drawing>
      </w:r>
    </w:p>
    <w:p w14:paraId="2A7B41FA" w14:textId="77777777" w:rsidR="008952AD" w:rsidRPr="001F39DC" w:rsidRDefault="008952AD" w:rsidP="00C87079">
      <w:pPr>
        <w:pStyle w:val="Header"/>
        <w:jc w:val="both"/>
        <w:rPr>
          <w:rFonts w:ascii="Cambria" w:hAnsi="Cambria"/>
          <w:lang w:val="en-GB"/>
        </w:rPr>
      </w:pPr>
    </w:p>
    <w:p w14:paraId="548DB494" w14:textId="491AC1BE" w:rsidR="00E46B9F" w:rsidRDefault="00E46B9F" w:rsidP="00C87079">
      <w:pPr>
        <w:pStyle w:val="Header"/>
        <w:jc w:val="both"/>
        <w:rPr>
          <w:rFonts w:ascii="Cambria" w:hAnsi="Cambria"/>
          <w:lang w:val="en-GB"/>
        </w:rPr>
      </w:pPr>
      <w:r w:rsidRPr="00E46B9F">
        <w:rPr>
          <w:rFonts w:ascii="Cambria" w:hAnsi="Cambria"/>
          <w:lang w:val="en-GB"/>
        </w:rPr>
        <w:t>To minimize the time families have to spen</w:t>
      </w:r>
      <w:r>
        <w:rPr>
          <w:rFonts w:ascii="Cambria" w:hAnsi="Cambria"/>
          <w:lang w:val="en-GB"/>
        </w:rPr>
        <w:t>d in temporary evacuation centre</w:t>
      </w:r>
      <w:r w:rsidRPr="00E46B9F">
        <w:rPr>
          <w:rFonts w:ascii="Cambria" w:hAnsi="Cambria"/>
          <w:lang w:val="en-GB"/>
        </w:rPr>
        <w:t>s, NBRO proposes th</w:t>
      </w:r>
      <w:r>
        <w:rPr>
          <w:rFonts w:ascii="Cambria" w:hAnsi="Cambria"/>
          <w:lang w:val="en-GB"/>
        </w:rPr>
        <w:t>e following schedule and instal</w:t>
      </w:r>
      <w:r w:rsidRPr="00E46B9F">
        <w:rPr>
          <w:rFonts w:ascii="Cambria" w:hAnsi="Cambria"/>
          <w:lang w:val="en-GB"/>
        </w:rPr>
        <w:t>ments for the development of a 'core house'. Families may also opt for construction of the entire core house, moving on from the 'one room and toilet' option.</w:t>
      </w:r>
    </w:p>
    <w:p w14:paraId="7D01E0A7" w14:textId="77777777" w:rsidR="00E46B9F" w:rsidRDefault="00E46B9F" w:rsidP="00C87079">
      <w:pPr>
        <w:pStyle w:val="Header"/>
        <w:jc w:val="both"/>
        <w:rPr>
          <w:rFonts w:ascii="Cambria" w:hAnsi="Cambria"/>
          <w:lang w:val="en-GB"/>
        </w:rPr>
      </w:pPr>
    </w:p>
    <w:p w14:paraId="559ED89A" w14:textId="752DE6F3" w:rsidR="008952AD" w:rsidRPr="001F39DC" w:rsidRDefault="008952AD" w:rsidP="00C87079">
      <w:pPr>
        <w:pStyle w:val="Header"/>
        <w:jc w:val="both"/>
        <w:rPr>
          <w:rFonts w:ascii="Cambria" w:hAnsi="Cambria"/>
          <w:lang w:val="en-GB"/>
        </w:rPr>
      </w:pPr>
      <w:r w:rsidRPr="001F39DC">
        <w:rPr>
          <w:rFonts w:ascii="Cambria" w:hAnsi="Cambria"/>
          <w:lang w:val="en-GB"/>
        </w:rPr>
        <w:t>NBRO proposed core house:</w:t>
      </w:r>
    </w:p>
    <w:p w14:paraId="49E88268" w14:textId="77777777" w:rsidR="008952AD" w:rsidRPr="001F39DC" w:rsidRDefault="008952AD" w:rsidP="00C87079">
      <w:pPr>
        <w:pStyle w:val="Header"/>
        <w:jc w:val="both"/>
        <w:rPr>
          <w:rFonts w:ascii="Cambria" w:hAnsi="Cambria"/>
          <w:lang w:val="en-GB"/>
        </w:rPr>
      </w:pPr>
    </w:p>
    <w:p w14:paraId="77DFB049" w14:textId="77777777" w:rsidR="008952AD" w:rsidRPr="001F39DC" w:rsidRDefault="008952AD" w:rsidP="00C87079">
      <w:pPr>
        <w:pStyle w:val="Header"/>
        <w:jc w:val="both"/>
        <w:rPr>
          <w:rFonts w:ascii="Cambria" w:hAnsi="Cambria"/>
          <w:i/>
          <w:lang w:val="en-GB"/>
        </w:rPr>
      </w:pPr>
      <w:r w:rsidRPr="001F39DC">
        <w:rPr>
          <w:rFonts w:ascii="Cambria" w:hAnsi="Cambria"/>
          <w:i/>
          <w:lang w:val="en-GB"/>
        </w:rPr>
        <w:t>Two stages</w:t>
      </w:r>
    </w:p>
    <w:p w14:paraId="5B7ADEEC" w14:textId="77777777" w:rsidR="008952AD" w:rsidRPr="001F39DC" w:rsidRDefault="008952AD" w:rsidP="00C87079">
      <w:pPr>
        <w:pStyle w:val="Header"/>
        <w:jc w:val="both"/>
        <w:rPr>
          <w:rFonts w:ascii="Cambria" w:hAnsi="Cambria"/>
          <w:lang w:val="en-GB"/>
        </w:rPr>
      </w:pPr>
      <w:r w:rsidRPr="001F39DC">
        <w:rPr>
          <w:rFonts w:ascii="Cambria" w:hAnsi="Cambria"/>
          <w:lang w:val="en-GB"/>
        </w:rPr>
        <w:t>- Stage 1: Construction of one room with toilet</w:t>
      </w:r>
    </w:p>
    <w:p w14:paraId="13C6EE10" w14:textId="77777777" w:rsidR="008952AD" w:rsidRPr="001F39DC" w:rsidRDefault="008952AD" w:rsidP="00C87079">
      <w:pPr>
        <w:pStyle w:val="Header"/>
        <w:jc w:val="both"/>
        <w:rPr>
          <w:rFonts w:ascii="Cambria" w:hAnsi="Cambria"/>
          <w:lang w:val="en-GB"/>
        </w:rPr>
      </w:pPr>
      <w:r w:rsidRPr="001F39DC">
        <w:rPr>
          <w:rFonts w:ascii="Cambria" w:hAnsi="Cambria"/>
          <w:lang w:val="en-GB"/>
        </w:rPr>
        <w:lastRenderedPageBreak/>
        <w:t>- Stage 2: Completion of core house</w:t>
      </w:r>
    </w:p>
    <w:p w14:paraId="51A7859F" w14:textId="77777777" w:rsidR="008952AD" w:rsidRPr="001F39DC" w:rsidRDefault="008952AD" w:rsidP="00C87079">
      <w:pPr>
        <w:pStyle w:val="Header"/>
        <w:jc w:val="both"/>
        <w:rPr>
          <w:rFonts w:ascii="Cambria" w:hAnsi="Cambria"/>
          <w:lang w:val="en-GB"/>
        </w:rPr>
      </w:pPr>
    </w:p>
    <w:p w14:paraId="22BE0C3D" w14:textId="77777777" w:rsidR="008952AD" w:rsidRPr="001F39DC" w:rsidRDefault="008952AD" w:rsidP="00C87079">
      <w:pPr>
        <w:pStyle w:val="Header"/>
        <w:jc w:val="both"/>
        <w:rPr>
          <w:rFonts w:ascii="Cambria" w:hAnsi="Cambria"/>
          <w:i/>
          <w:lang w:val="en-GB"/>
        </w:rPr>
      </w:pPr>
      <w:r w:rsidRPr="001F39DC">
        <w:rPr>
          <w:rFonts w:ascii="Cambria" w:hAnsi="Cambria"/>
          <w:i/>
          <w:lang w:val="en-GB"/>
        </w:rPr>
        <w:t>Four instalments – total LKR 1,200,000 (USD 7,850)</w:t>
      </w:r>
    </w:p>
    <w:p w14:paraId="6FE85414" w14:textId="77777777" w:rsidR="008952AD" w:rsidRPr="001F39DC" w:rsidRDefault="008952AD" w:rsidP="00C87079">
      <w:pPr>
        <w:pStyle w:val="Header"/>
        <w:jc w:val="both"/>
        <w:rPr>
          <w:rFonts w:ascii="Cambria" w:hAnsi="Cambria"/>
          <w:lang w:val="en-GB"/>
        </w:rPr>
      </w:pPr>
      <w:r w:rsidRPr="001F39DC">
        <w:rPr>
          <w:rFonts w:ascii="Cambria" w:hAnsi="Cambria"/>
          <w:lang w:val="en-GB"/>
        </w:rPr>
        <w:t>1. Land preparation, excavation and completion of foundation – 200,000</w:t>
      </w:r>
    </w:p>
    <w:p w14:paraId="3EEE6DE4" w14:textId="77777777" w:rsidR="008952AD" w:rsidRPr="001F39DC" w:rsidRDefault="008952AD" w:rsidP="00C87079">
      <w:pPr>
        <w:pStyle w:val="Header"/>
        <w:jc w:val="both"/>
        <w:rPr>
          <w:rFonts w:ascii="Cambria" w:hAnsi="Cambria"/>
          <w:lang w:val="en-GB"/>
        </w:rPr>
      </w:pPr>
      <w:r w:rsidRPr="001F39DC">
        <w:rPr>
          <w:rFonts w:ascii="Cambria" w:hAnsi="Cambria"/>
          <w:lang w:val="en-GB"/>
        </w:rPr>
        <w:t>2. Completion of one room and toilet – 300,000</w:t>
      </w:r>
    </w:p>
    <w:p w14:paraId="5BFA8996" w14:textId="77777777" w:rsidR="008952AD" w:rsidRPr="001F39DC" w:rsidRDefault="008952AD" w:rsidP="00C87079">
      <w:pPr>
        <w:pStyle w:val="Header"/>
        <w:jc w:val="both"/>
        <w:rPr>
          <w:rFonts w:ascii="Cambria" w:hAnsi="Cambria"/>
          <w:lang w:val="en-GB"/>
        </w:rPr>
      </w:pPr>
      <w:r w:rsidRPr="001F39DC">
        <w:rPr>
          <w:rFonts w:ascii="Cambria" w:hAnsi="Cambria"/>
          <w:lang w:val="en-GB"/>
        </w:rPr>
        <w:t>3. Construction of walls of rest of core house and completion of roof – 400,000</w:t>
      </w:r>
    </w:p>
    <w:p w14:paraId="357D1D74" w14:textId="77777777" w:rsidR="008952AD" w:rsidRDefault="008952AD" w:rsidP="00C87079">
      <w:pPr>
        <w:pStyle w:val="Header"/>
        <w:jc w:val="both"/>
        <w:rPr>
          <w:rFonts w:ascii="Cambria" w:hAnsi="Cambria"/>
          <w:lang w:val="en-GB"/>
        </w:rPr>
      </w:pPr>
      <w:r w:rsidRPr="001F39DC">
        <w:rPr>
          <w:rFonts w:ascii="Cambria" w:hAnsi="Cambria"/>
          <w:lang w:val="en-GB"/>
        </w:rPr>
        <w:t>4. Completion of core house: doors, windows, plastering, finishing and painting, supply of water and electricity – 300,000</w:t>
      </w:r>
    </w:p>
    <w:p w14:paraId="3417A127" w14:textId="77777777" w:rsidR="00E46B9F" w:rsidRDefault="00E46B9F" w:rsidP="00C87079">
      <w:pPr>
        <w:pStyle w:val="Header"/>
        <w:jc w:val="both"/>
        <w:rPr>
          <w:rFonts w:ascii="Cambria" w:hAnsi="Cambria"/>
          <w:lang w:val="en-GB"/>
        </w:rPr>
      </w:pPr>
    </w:p>
    <w:p w14:paraId="6101FF21" w14:textId="22265856" w:rsidR="002B1DEA" w:rsidRPr="001F39DC" w:rsidRDefault="002B1DEA" w:rsidP="00C87079">
      <w:pPr>
        <w:pStyle w:val="Header"/>
        <w:jc w:val="both"/>
        <w:rPr>
          <w:rFonts w:ascii="Cambria" w:hAnsi="Cambria"/>
          <w:lang w:val="en-GB"/>
        </w:rPr>
      </w:pPr>
      <w:r>
        <w:rPr>
          <w:rFonts w:ascii="Cambria" w:hAnsi="Cambria"/>
          <w:lang w:val="en-GB"/>
        </w:rPr>
        <w:t xml:space="preserve">Note: </w:t>
      </w:r>
    </w:p>
    <w:p w14:paraId="1BDFBC71" w14:textId="77777777" w:rsidR="008952AD" w:rsidRPr="001F39DC" w:rsidRDefault="008952AD" w:rsidP="00C87079">
      <w:pPr>
        <w:pStyle w:val="Header"/>
        <w:jc w:val="both"/>
        <w:rPr>
          <w:rFonts w:ascii="Cambria" w:hAnsi="Cambria"/>
          <w:lang w:val="en-GB"/>
        </w:rPr>
      </w:pPr>
    </w:p>
    <w:p w14:paraId="714CF199" w14:textId="77777777" w:rsidR="008952AD" w:rsidRPr="001F39DC" w:rsidRDefault="008952AD" w:rsidP="00C87079">
      <w:pPr>
        <w:pStyle w:val="Header"/>
        <w:pBdr>
          <w:top w:val="single" w:sz="4" w:space="1" w:color="auto"/>
          <w:left w:val="single" w:sz="4" w:space="4" w:color="auto"/>
          <w:bottom w:val="single" w:sz="4" w:space="1" w:color="auto"/>
          <w:right w:val="single" w:sz="4" w:space="4" w:color="auto"/>
        </w:pBdr>
        <w:jc w:val="both"/>
        <w:rPr>
          <w:rFonts w:ascii="Cambria" w:hAnsi="Cambria"/>
          <w:lang w:val="en-GB"/>
        </w:rPr>
      </w:pPr>
      <w:r w:rsidRPr="001F39DC">
        <w:rPr>
          <w:rFonts w:ascii="Cambria" w:hAnsi="Cambria"/>
          <w:lang w:val="en-GB"/>
        </w:rPr>
        <w:t>Minimum floor area of 650 sq. ft.</w:t>
      </w:r>
    </w:p>
    <w:p w14:paraId="2FDD5D6A" w14:textId="77777777" w:rsidR="008952AD" w:rsidRPr="001F39DC" w:rsidRDefault="008952AD" w:rsidP="00C87079">
      <w:pPr>
        <w:pStyle w:val="Header"/>
        <w:pBdr>
          <w:top w:val="single" w:sz="4" w:space="1" w:color="auto"/>
          <w:left w:val="single" w:sz="4" w:space="4" w:color="auto"/>
          <w:bottom w:val="single" w:sz="4" w:space="1" w:color="auto"/>
          <w:right w:val="single" w:sz="4" w:space="4" w:color="auto"/>
        </w:pBdr>
        <w:jc w:val="both"/>
        <w:rPr>
          <w:rFonts w:ascii="Cambria" w:hAnsi="Cambria"/>
          <w:lang w:val="en-GB"/>
        </w:rPr>
      </w:pPr>
      <w:r w:rsidRPr="001F39DC">
        <w:rPr>
          <w:rFonts w:ascii="Cambria" w:hAnsi="Cambria"/>
          <w:lang w:val="en-GB"/>
        </w:rPr>
        <w:t>Resilient foundation and a superstructure (As directed by NBRO)</w:t>
      </w:r>
    </w:p>
    <w:p w14:paraId="5A557576" w14:textId="77777777" w:rsidR="008952AD" w:rsidRPr="001F39DC" w:rsidRDefault="008952AD" w:rsidP="00C87079">
      <w:pPr>
        <w:pStyle w:val="Header"/>
        <w:pBdr>
          <w:top w:val="single" w:sz="4" w:space="1" w:color="auto"/>
          <w:left w:val="single" w:sz="4" w:space="4" w:color="auto"/>
          <w:bottom w:val="single" w:sz="4" w:space="1" w:color="auto"/>
          <w:right w:val="single" w:sz="4" w:space="4" w:color="auto"/>
        </w:pBdr>
        <w:jc w:val="both"/>
        <w:rPr>
          <w:rFonts w:ascii="Cambria" w:hAnsi="Cambria"/>
          <w:lang w:val="en-GB"/>
        </w:rPr>
      </w:pPr>
      <w:r w:rsidRPr="001F39DC">
        <w:rPr>
          <w:rFonts w:ascii="Cambria" w:hAnsi="Cambria"/>
          <w:lang w:val="en-GB"/>
        </w:rPr>
        <w:t>Two bedrooms</w:t>
      </w:r>
    </w:p>
    <w:p w14:paraId="1B88146C" w14:textId="77777777" w:rsidR="008952AD" w:rsidRPr="001F39DC" w:rsidRDefault="008952AD" w:rsidP="00C87079">
      <w:pPr>
        <w:pStyle w:val="Header"/>
        <w:pBdr>
          <w:top w:val="single" w:sz="4" w:space="1" w:color="auto"/>
          <w:left w:val="single" w:sz="4" w:space="4" w:color="auto"/>
          <w:bottom w:val="single" w:sz="4" w:space="1" w:color="auto"/>
          <w:right w:val="single" w:sz="4" w:space="4" w:color="auto"/>
        </w:pBdr>
        <w:jc w:val="both"/>
        <w:rPr>
          <w:rFonts w:ascii="Cambria" w:hAnsi="Cambria"/>
          <w:lang w:val="en-GB"/>
        </w:rPr>
      </w:pPr>
      <w:r w:rsidRPr="001F39DC">
        <w:rPr>
          <w:rFonts w:ascii="Cambria" w:hAnsi="Cambria"/>
          <w:lang w:val="en-GB"/>
        </w:rPr>
        <w:t>A kitchen</w:t>
      </w:r>
    </w:p>
    <w:p w14:paraId="4E8443EE" w14:textId="77777777" w:rsidR="008952AD" w:rsidRPr="001F39DC" w:rsidRDefault="008952AD" w:rsidP="00C87079">
      <w:pPr>
        <w:pStyle w:val="Header"/>
        <w:pBdr>
          <w:top w:val="single" w:sz="4" w:space="1" w:color="auto"/>
          <w:left w:val="single" w:sz="4" w:space="4" w:color="auto"/>
          <w:bottom w:val="single" w:sz="4" w:space="1" w:color="auto"/>
          <w:right w:val="single" w:sz="4" w:space="4" w:color="auto"/>
        </w:pBdr>
        <w:jc w:val="both"/>
        <w:rPr>
          <w:rFonts w:ascii="Cambria" w:hAnsi="Cambria"/>
          <w:lang w:val="en-GB"/>
        </w:rPr>
      </w:pPr>
      <w:r w:rsidRPr="001F39DC">
        <w:rPr>
          <w:rFonts w:ascii="Cambria" w:hAnsi="Cambria"/>
          <w:lang w:val="en-GB"/>
        </w:rPr>
        <w:t xml:space="preserve">A permanent roof and </w:t>
      </w:r>
    </w:p>
    <w:p w14:paraId="432EF35A" w14:textId="77777777" w:rsidR="008952AD" w:rsidRPr="001F39DC" w:rsidRDefault="008952AD" w:rsidP="00C87079">
      <w:pPr>
        <w:pStyle w:val="Header"/>
        <w:pBdr>
          <w:top w:val="single" w:sz="4" w:space="1" w:color="auto"/>
          <w:left w:val="single" w:sz="4" w:space="4" w:color="auto"/>
          <w:bottom w:val="single" w:sz="4" w:space="1" w:color="auto"/>
          <w:right w:val="single" w:sz="4" w:space="4" w:color="auto"/>
        </w:pBdr>
        <w:jc w:val="both"/>
        <w:rPr>
          <w:rFonts w:ascii="Cambria" w:hAnsi="Cambria"/>
          <w:lang w:val="en-GB"/>
        </w:rPr>
      </w:pPr>
      <w:r w:rsidRPr="001F39DC">
        <w:rPr>
          <w:rFonts w:ascii="Cambria" w:hAnsi="Cambria"/>
          <w:lang w:val="en-GB"/>
        </w:rPr>
        <w:t>A water seal toilet and the septic tank</w:t>
      </w:r>
    </w:p>
    <w:p w14:paraId="7B3AA121" w14:textId="77777777" w:rsidR="008952AD" w:rsidRPr="001F39DC" w:rsidRDefault="008952AD" w:rsidP="00C87079">
      <w:pPr>
        <w:pStyle w:val="Header"/>
        <w:jc w:val="both"/>
        <w:rPr>
          <w:rFonts w:ascii="Cambria" w:hAnsi="Cambria"/>
          <w:highlight w:val="darkGray"/>
          <w:lang w:val="en-GB"/>
        </w:rPr>
      </w:pPr>
    </w:p>
    <w:p w14:paraId="13445C3D" w14:textId="77777777" w:rsidR="00854623" w:rsidRDefault="00854623" w:rsidP="00854623">
      <w:pPr>
        <w:pStyle w:val="Caption"/>
        <w:keepNext/>
        <w:jc w:val="center"/>
      </w:pPr>
      <w:r>
        <w:lastRenderedPageBreak/>
        <w:t xml:space="preserve">Figur </w:t>
      </w:r>
      <w:r>
        <w:fldChar w:fldCharType="begin"/>
      </w:r>
      <w:r>
        <w:instrText xml:space="preserve"> SEQ Figur \* ARABIC </w:instrText>
      </w:r>
      <w:r>
        <w:fldChar w:fldCharType="separate"/>
      </w:r>
      <w:r>
        <w:rPr>
          <w:noProof/>
        </w:rPr>
        <w:t>6</w:t>
      </w:r>
      <w:r>
        <w:fldChar w:fldCharType="end"/>
      </w:r>
      <w:r>
        <w:t>: NBRO core house cross section and floor plan</w:t>
      </w:r>
    </w:p>
    <w:p w14:paraId="40933D58" w14:textId="77777777" w:rsidR="00783AF1" w:rsidRPr="001F39DC" w:rsidRDefault="002419FB" w:rsidP="0008512C">
      <w:pPr>
        <w:pStyle w:val="Header"/>
        <w:jc w:val="center"/>
        <w:rPr>
          <w:rFonts w:ascii="Cambria" w:hAnsi="Cambria"/>
          <w:lang w:val="en-GB"/>
        </w:rPr>
      </w:pPr>
      <w:r w:rsidRPr="001F39DC">
        <w:rPr>
          <w:rFonts w:ascii="Cambria" w:hAnsi="Cambria"/>
          <w:noProof/>
        </w:rPr>
        <w:drawing>
          <wp:inline distT="0" distB="0" distL="0" distR="0" wp14:anchorId="0A6F0E7F" wp14:editId="618BE4DE">
            <wp:extent cx="4080510" cy="6312535"/>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l="2643" r="51529"/>
                    <a:stretch>
                      <a:fillRect/>
                    </a:stretch>
                  </pic:blipFill>
                  <pic:spPr bwMode="auto">
                    <a:xfrm>
                      <a:off x="0" y="0"/>
                      <a:ext cx="4080510" cy="6312535"/>
                    </a:xfrm>
                    <a:prstGeom prst="rect">
                      <a:avLst/>
                    </a:prstGeom>
                    <a:noFill/>
                    <a:ln>
                      <a:noFill/>
                    </a:ln>
                  </pic:spPr>
                </pic:pic>
              </a:graphicData>
            </a:graphic>
          </wp:inline>
        </w:drawing>
      </w:r>
    </w:p>
    <w:p w14:paraId="6BA520BF" w14:textId="77777777" w:rsidR="00A65F06" w:rsidRPr="001F39DC" w:rsidRDefault="00A65F06" w:rsidP="00C87079">
      <w:pPr>
        <w:pStyle w:val="Header"/>
        <w:jc w:val="both"/>
        <w:rPr>
          <w:rFonts w:ascii="Cambria" w:hAnsi="Cambria"/>
          <w:lang w:val="en-GB"/>
        </w:rPr>
      </w:pPr>
    </w:p>
    <w:p w14:paraId="38E6400A" w14:textId="77777777" w:rsidR="00A65F06" w:rsidRPr="001F39DC" w:rsidRDefault="00D43817" w:rsidP="00C87079">
      <w:pPr>
        <w:pStyle w:val="Heading2"/>
        <w:rPr>
          <w:rFonts w:ascii="Cambria" w:hAnsi="Cambria"/>
          <w:sz w:val="22"/>
          <w:szCs w:val="22"/>
          <w:lang w:val="en-GB"/>
        </w:rPr>
      </w:pPr>
      <w:bookmarkStart w:id="17" w:name="_Toc492117470"/>
      <w:r w:rsidRPr="001F39DC">
        <w:rPr>
          <w:rFonts w:ascii="Cambria" w:hAnsi="Cambria"/>
          <w:sz w:val="22"/>
          <w:szCs w:val="22"/>
          <w:lang w:val="en-GB"/>
        </w:rPr>
        <w:t>6</w:t>
      </w:r>
      <w:r w:rsidR="00C87079" w:rsidRPr="001F39DC">
        <w:rPr>
          <w:rFonts w:ascii="Cambria" w:hAnsi="Cambria"/>
          <w:sz w:val="22"/>
          <w:szCs w:val="22"/>
          <w:lang w:val="en-GB"/>
        </w:rPr>
        <w:t>.</w:t>
      </w:r>
      <w:r w:rsidRPr="001F39DC">
        <w:rPr>
          <w:rFonts w:ascii="Cambria" w:hAnsi="Cambria"/>
          <w:sz w:val="22"/>
          <w:szCs w:val="22"/>
          <w:lang w:val="en-GB"/>
        </w:rPr>
        <w:t>4</w:t>
      </w:r>
      <w:r w:rsidR="00A65F06" w:rsidRPr="001F39DC">
        <w:rPr>
          <w:rFonts w:ascii="Cambria" w:hAnsi="Cambria"/>
          <w:sz w:val="22"/>
          <w:szCs w:val="22"/>
          <w:lang w:val="en-GB"/>
        </w:rPr>
        <w:t xml:space="preserve"> Construction codes &amp; consensus standards</w:t>
      </w:r>
      <w:bookmarkEnd w:id="17"/>
    </w:p>
    <w:p w14:paraId="743394D3" w14:textId="7E922FE3" w:rsidR="00A65F06" w:rsidRPr="001F39DC" w:rsidRDefault="00A65F06" w:rsidP="00C87079">
      <w:pPr>
        <w:pStyle w:val="Header"/>
        <w:jc w:val="both"/>
        <w:rPr>
          <w:rFonts w:ascii="Cambria" w:hAnsi="Cambria"/>
          <w:lang w:val="en-GB"/>
        </w:rPr>
      </w:pPr>
      <w:bookmarkStart w:id="18" w:name="_GoBack"/>
      <w:bookmarkEnd w:id="18"/>
      <w:r w:rsidRPr="001F39DC">
        <w:rPr>
          <w:rFonts w:ascii="Cambria" w:hAnsi="Cambria"/>
          <w:lang w:val="en-GB"/>
        </w:rPr>
        <w:t xml:space="preserve">The following section gives the local building codes and standards applicable in </w:t>
      </w:r>
      <w:r w:rsidR="00DC325B" w:rsidRPr="001F39DC">
        <w:rPr>
          <w:rFonts w:ascii="Cambria" w:hAnsi="Cambria"/>
          <w:lang w:val="en-GB"/>
        </w:rPr>
        <w:t>Sri Lanka</w:t>
      </w:r>
      <w:r w:rsidR="007940C6" w:rsidRPr="001F39DC">
        <w:rPr>
          <w:rFonts w:ascii="Cambria" w:hAnsi="Cambria"/>
          <w:lang w:val="en-GB"/>
        </w:rPr>
        <w:t xml:space="preserve">, standard construction material guidance can be found in Annex </w:t>
      </w:r>
      <w:r w:rsidR="00854623">
        <w:rPr>
          <w:rFonts w:ascii="Cambria" w:hAnsi="Cambria"/>
          <w:lang w:val="en-GB"/>
        </w:rPr>
        <w:t>4</w:t>
      </w:r>
      <w:r w:rsidR="005B67C0">
        <w:rPr>
          <w:rFonts w:ascii="Cambria" w:hAnsi="Cambria"/>
          <w:lang w:val="en-GB"/>
        </w:rPr>
        <w:t xml:space="preserve">. </w:t>
      </w:r>
      <w:r w:rsidR="00127D80">
        <w:rPr>
          <w:rFonts w:ascii="Cambria" w:hAnsi="Cambria"/>
          <w:lang w:val="en-GB"/>
        </w:rPr>
        <w:t>There are multiple ministries and development authorities involved in development of planning and building codes, laws and regulations</w:t>
      </w:r>
      <w:r w:rsidR="00E1788C">
        <w:rPr>
          <w:rFonts w:ascii="Cambria" w:hAnsi="Cambria"/>
          <w:lang w:val="en-GB"/>
        </w:rPr>
        <w:t>, a few of which are reflected in below table</w:t>
      </w:r>
      <w:r w:rsidR="00127D80">
        <w:rPr>
          <w:rFonts w:ascii="Cambria" w:hAnsi="Cambria"/>
          <w:lang w:val="en-GB"/>
        </w:rPr>
        <w:t xml:space="preserve"> – agencies need to confirm guidelines represent the latest standards</w:t>
      </w:r>
      <w:r w:rsidR="00AE5770">
        <w:rPr>
          <w:rFonts w:ascii="Cambria" w:hAnsi="Cambria"/>
          <w:lang w:val="en-GB"/>
        </w:rPr>
        <w:t xml:space="preserve"> in the targeted region</w:t>
      </w:r>
      <w:r w:rsidR="00127D80">
        <w:rPr>
          <w:rFonts w:ascii="Cambria" w:hAnsi="Cambria"/>
          <w:lang w:val="en-GB"/>
        </w:rPr>
        <w:t>.</w:t>
      </w:r>
    </w:p>
    <w:p w14:paraId="79E150A5" w14:textId="77777777" w:rsidR="00A65F06" w:rsidRPr="001F39DC" w:rsidRDefault="00A65F06" w:rsidP="00C87079">
      <w:pPr>
        <w:pStyle w:val="Header"/>
        <w:jc w:val="both"/>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240"/>
        <w:gridCol w:w="3780"/>
      </w:tblGrid>
      <w:tr w:rsidR="00A65F06" w:rsidRPr="00127D80" w14:paraId="44961BB7" w14:textId="77777777" w:rsidTr="0088557C">
        <w:tc>
          <w:tcPr>
            <w:tcW w:w="2268" w:type="dxa"/>
            <w:shd w:val="clear" w:color="auto" w:fill="BFBFBF"/>
          </w:tcPr>
          <w:p w14:paraId="53DFBCA8" w14:textId="77777777" w:rsidR="00A65F06" w:rsidRPr="00127D80" w:rsidRDefault="00A65F06" w:rsidP="00C87079">
            <w:pPr>
              <w:spacing w:after="0" w:line="240" w:lineRule="auto"/>
              <w:contextualSpacing/>
              <w:jc w:val="center"/>
              <w:rPr>
                <w:rFonts w:ascii="Cambria" w:hAnsi="Cambria"/>
                <w:b/>
                <w:lang w:val="en-GB"/>
              </w:rPr>
            </w:pPr>
            <w:r w:rsidRPr="00127D80">
              <w:rPr>
                <w:rFonts w:ascii="Cambria" w:hAnsi="Cambria"/>
                <w:b/>
                <w:lang w:val="en-GB"/>
              </w:rPr>
              <w:t>Type of code/standard</w:t>
            </w:r>
          </w:p>
        </w:tc>
        <w:tc>
          <w:tcPr>
            <w:tcW w:w="3240" w:type="dxa"/>
            <w:shd w:val="clear" w:color="auto" w:fill="BFBFBF"/>
          </w:tcPr>
          <w:p w14:paraId="49555677" w14:textId="77777777" w:rsidR="00A65F06" w:rsidRPr="00127D80" w:rsidRDefault="00057B4B" w:rsidP="00C87079">
            <w:pPr>
              <w:spacing w:after="0" w:line="240" w:lineRule="auto"/>
              <w:contextualSpacing/>
              <w:jc w:val="center"/>
              <w:rPr>
                <w:rFonts w:ascii="Cambria" w:hAnsi="Cambria"/>
                <w:b/>
                <w:lang w:val="en-GB"/>
              </w:rPr>
            </w:pPr>
            <w:r>
              <w:rPr>
                <w:rFonts w:ascii="Cambria" w:hAnsi="Cambria"/>
                <w:b/>
                <w:lang w:val="en-GB"/>
              </w:rPr>
              <w:t>Name</w:t>
            </w:r>
          </w:p>
        </w:tc>
        <w:tc>
          <w:tcPr>
            <w:tcW w:w="3780" w:type="dxa"/>
            <w:shd w:val="clear" w:color="auto" w:fill="BFBFBF"/>
          </w:tcPr>
          <w:p w14:paraId="69E30079" w14:textId="77777777" w:rsidR="00A65F06" w:rsidRPr="00127D80" w:rsidRDefault="00127D80" w:rsidP="00C87079">
            <w:pPr>
              <w:spacing w:after="0" w:line="240" w:lineRule="auto"/>
              <w:contextualSpacing/>
              <w:jc w:val="center"/>
              <w:rPr>
                <w:rFonts w:ascii="Cambria" w:hAnsi="Cambria"/>
                <w:b/>
                <w:lang w:val="en-GB"/>
              </w:rPr>
            </w:pPr>
            <w:r>
              <w:rPr>
                <w:rFonts w:ascii="Cambria" w:hAnsi="Cambria"/>
                <w:b/>
                <w:lang w:val="en-GB"/>
              </w:rPr>
              <w:t>Link</w:t>
            </w:r>
          </w:p>
        </w:tc>
      </w:tr>
      <w:tr w:rsidR="00BA0A3C" w:rsidRPr="00127D80" w14:paraId="7E3C576F" w14:textId="77777777" w:rsidTr="0088557C">
        <w:tc>
          <w:tcPr>
            <w:tcW w:w="2268" w:type="dxa"/>
            <w:shd w:val="clear" w:color="auto" w:fill="F2F2F2"/>
          </w:tcPr>
          <w:p w14:paraId="4DB21BB0" w14:textId="77777777" w:rsidR="00BA0A3C" w:rsidRPr="00127D80" w:rsidRDefault="00AE5770" w:rsidP="00AE5770">
            <w:pPr>
              <w:pStyle w:val="Header"/>
              <w:rPr>
                <w:rFonts w:ascii="Cambria" w:hAnsi="Cambria"/>
                <w:lang w:val="en-GB"/>
              </w:rPr>
            </w:pPr>
            <w:r>
              <w:rPr>
                <w:rFonts w:ascii="Cambria" w:hAnsi="Cambria"/>
                <w:lang w:val="en-GB"/>
              </w:rPr>
              <w:lastRenderedPageBreak/>
              <w:t>Ministry of Housing and Construction</w:t>
            </w:r>
          </w:p>
        </w:tc>
        <w:tc>
          <w:tcPr>
            <w:tcW w:w="3240" w:type="dxa"/>
            <w:shd w:val="clear" w:color="auto" w:fill="F2F2F2"/>
          </w:tcPr>
          <w:p w14:paraId="44DD1178" w14:textId="77777777" w:rsidR="00BA0A3C" w:rsidRPr="00127D80" w:rsidRDefault="00AE5770" w:rsidP="00AE5770">
            <w:pPr>
              <w:pStyle w:val="Header"/>
              <w:rPr>
                <w:rFonts w:ascii="Cambria" w:hAnsi="Cambria"/>
                <w:lang w:val="en-GB"/>
              </w:rPr>
            </w:pPr>
            <w:r>
              <w:rPr>
                <w:rFonts w:ascii="Cambria" w:hAnsi="Cambria"/>
                <w:lang w:val="en-GB"/>
              </w:rPr>
              <w:t>National Housing Development Authority Acts</w:t>
            </w:r>
          </w:p>
        </w:tc>
        <w:tc>
          <w:tcPr>
            <w:tcW w:w="3780" w:type="dxa"/>
            <w:shd w:val="clear" w:color="auto" w:fill="F2F2F2"/>
          </w:tcPr>
          <w:p w14:paraId="6FF3FCF6" w14:textId="77777777" w:rsidR="00BA0A3C" w:rsidRPr="00127D80" w:rsidRDefault="00AE5770" w:rsidP="00AE5770">
            <w:pPr>
              <w:pStyle w:val="Header"/>
              <w:rPr>
                <w:rFonts w:ascii="Cambria" w:hAnsi="Cambria"/>
                <w:lang w:val="en-GB"/>
              </w:rPr>
            </w:pPr>
            <w:r w:rsidRPr="00AE5770">
              <w:rPr>
                <w:rFonts w:ascii="Cambria" w:hAnsi="Cambria"/>
                <w:lang w:val="en-GB"/>
              </w:rPr>
              <w:t>http://houseconmin.gov.lk/regulation-and-polices-of-ministry/</w:t>
            </w:r>
          </w:p>
        </w:tc>
      </w:tr>
      <w:tr w:rsidR="00AE5770" w:rsidRPr="00127D80" w14:paraId="56EA3FA2" w14:textId="77777777" w:rsidTr="0088557C">
        <w:tc>
          <w:tcPr>
            <w:tcW w:w="2268" w:type="dxa"/>
            <w:shd w:val="clear" w:color="auto" w:fill="F2F2F2"/>
          </w:tcPr>
          <w:p w14:paraId="6BF33715" w14:textId="77777777" w:rsidR="00AE5770" w:rsidRDefault="00AE5770" w:rsidP="00AE5770">
            <w:pPr>
              <w:pStyle w:val="Header"/>
              <w:rPr>
                <w:rFonts w:ascii="Cambria" w:hAnsi="Cambria"/>
                <w:lang w:val="en-GB"/>
              </w:rPr>
            </w:pPr>
          </w:p>
        </w:tc>
        <w:tc>
          <w:tcPr>
            <w:tcW w:w="3240" w:type="dxa"/>
            <w:shd w:val="clear" w:color="auto" w:fill="F2F2F2"/>
          </w:tcPr>
          <w:p w14:paraId="6C9500E9" w14:textId="77777777" w:rsidR="00AE5770" w:rsidRDefault="00AE5770" w:rsidP="00AE5770">
            <w:pPr>
              <w:pStyle w:val="Header"/>
              <w:rPr>
                <w:rFonts w:ascii="Cambria" w:hAnsi="Cambria"/>
                <w:lang w:val="en-GB"/>
              </w:rPr>
            </w:pPr>
            <w:r>
              <w:rPr>
                <w:rFonts w:ascii="Cambria" w:hAnsi="Cambria"/>
                <w:lang w:val="en-GB"/>
              </w:rPr>
              <w:t>National Housing Policy (English)</w:t>
            </w:r>
          </w:p>
        </w:tc>
        <w:tc>
          <w:tcPr>
            <w:tcW w:w="3780" w:type="dxa"/>
            <w:shd w:val="clear" w:color="auto" w:fill="F2F2F2"/>
          </w:tcPr>
          <w:p w14:paraId="2B50D438" w14:textId="77777777" w:rsidR="00AE5770" w:rsidRPr="00AE5770" w:rsidRDefault="00AE5770" w:rsidP="00AE5770">
            <w:pPr>
              <w:pStyle w:val="Header"/>
              <w:rPr>
                <w:rFonts w:ascii="Cambria" w:hAnsi="Cambria"/>
                <w:lang w:val="en-GB"/>
              </w:rPr>
            </w:pPr>
            <w:r w:rsidRPr="00AE5770">
              <w:rPr>
                <w:rFonts w:ascii="Cambria" w:hAnsi="Cambria"/>
                <w:lang w:val="en-GB"/>
              </w:rPr>
              <w:t>https://drive.google.com/file/d/0B6o-6gqv4JNBRGFfRE1IWXRvXzQ/view</w:t>
            </w:r>
          </w:p>
        </w:tc>
      </w:tr>
      <w:tr w:rsidR="00533BED" w:rsidRPr="00127D80" w14:paraId="3A3B8565" w14:textId="77777777" w:rsidTr="0088557C">
        <w:tc>
          <w:tcPr>
            <w:tcW w:w="2268" w:type="dxa"/>
            <w:shd w:val="clear" w:color="auto" w:fill="F2F2F2"/>
          </w:tcPr>
          <w:p w14:paraId="73981B24" w14:textId="77777777" w:rsidR="00533BED" w:rsidRDefault="00533BED" w:rsidP="00AE5770">
            <w:pPr>
              <w:pStyle w:val="Header"/>
              <w:rPr>
                <w:rFonts w:ascii="Cambria" w:hAnsi="Cambria"/>
                <w:lang w:val="en-GB"/>
              </w:rPr>
            </w:pPr>
            <w:r>
              <w:rPr>
                <w:rFonts w:ascii="Cambria" w:hAnsi="Cambria"/>
                <w:lang w:val="en-GB"/>
              </w:rPr>
              <w:t>National Physical Planning Department</w:t>
            </w:r>
            <w:r w:rsidR="00151463">
              <w:rPr>
                <w:rFonts w:ascii="Cambria" w:hAnsi="Cambria"/>
                <w:lang w:val="en-GB"/>
              </w:rPr>
              <w:t xml:space="preserve"> (NPPD)</w:t>
            </w:r>
          </w:p>
        </w:tc>
        <w:tc>
          <w:tcPr>
            <w:tcW w:w="3240" w:type="dxa"/>
            <w:shd w:val="clear" w:color="auto" w:fill="F2F2F2"/>
          </w:tcPr>
          <w:p w14:paraId="2D56267F" w14:textId="77777777" w:rsidR="00533BED" w:rsidRDefault="00533BED" w:rsidP="00AE5770">
            <w:pPr>
              <w:pStyle w:val="Header"/>
              <w:rPr>
                <w:rFonts w:ascii="Cambria" w:hAnsi="Cambria"/>
                <w:lang w:val="en-GB"/>
              </w:rPr>
            </w:pPr>
            <w:r>
              <w:rPr>
                <w:rFonts w:ascii="Cambria" w:hAnsi="Cambria"/>
                <w:lang w:val="en-GB"/>
              </w:rPr>
              <w:t>National Physical Planning Policy and Plan (2010)</w:t>
            </w:r>
          </w:p>
        </w:tc>
        <w:tc>
          <w:tcPr>
            <w:tcW w:w="3780" w:type="dxa"/>
            <w:shd w:val="clear" w:color="auto" w:fill="F2F2F2"/>
          </w:tcPr>
          <w:p w14:paraId="5D0F97B3" w14:textId="77777777" w:rsidR="00533BED" w:rsidRPr="00BA0A3C" w:rsidRDefault="00DA2769" w:rsidP="00AE5770">
            <w:pPr>
              <w:pStyle w:val="Header"/>
              <w:rPr>
                <w:rFonts w:ascii="Cambria" w:hAnsi="Cambria"/>
                <w:lang w:val="en-GB"/>
              </w:rPr>
            </w:pPr>
            <w:r w:rsidRPr="00DA2769">
              <w:rPr>
                <w:rFonts w:ascii="Cambria" w:hAnsi="Cambria"/>
                <w:lang w:val="en-GB"/>
              </w:rPr>
              <w:t>http://www.preventionweb.net/files/15417_nationalphysicalplanningpolicyplan.pdf</w:t>
            </w:r>
          </w:p>
        </w:tc>
      </w:tr>
      <w:tr w:rsidR="00BA0A3C" w:rsidRPr="00127D80" w14:paraId="7E9CC9D6" w14:textId="77777777" w:rsidTr="0088557C">
        <w:tc>
          <w:tcPr>
            <w:tcW w:w="2268" w:type="dxa"/>
            <w:shd w:val="clear" w:color="auto" w:fill="F2F2F2"/>
          </w:tcPr>
          <w:p w14:paraId="18794597" w14:textId="77777777" w:rsidR="00BA0A3C" w:rsidRDefault="00BA0A3C" w:rsidP="00AE5770">
            <w:pPr>
              <w:pStyle w:val="Header"/>
              <w:rPr>
                <w:rFonts w:ascii="Cambria" w:hAnsi="Cambria"/>
                <w:lang w:val="en-GB"/>
              </w:rPr>
            </w:pPr>
            <w:r>
              <w:rPr>
                <w:rFonts w:ascii="Cambria" w:hAnsi="Cambria"/>
                <w:lang w:val="en-GB"/>
              </w:rPr>
              <w:t>Urban Development Authority (UDA)</w:t>
            </w:r>
          </w:p>
        </w:tc>
        <w:tc>
          <w:tcPr>
            <w:tcW w:w="3240" w:type="dxa"/>
            <w:shd w:val="clear" w:color="auto" w:fill="F2F2F2"/>
          </w:tcPr>
          <w:p w14:paraId="7F6F79C8" w14:textId="77777777" w:rsidR="00BA0A3C" w:rsidRPr="00127D80" w:rsidRDefault="00BA0A3C" w:rsidP="00AE5770">
            <w:pPr>
              <w:pStyle w:val="Header"/>
              <w:rPr>
                <w:rFonts w:ascii="Cambria" w:hAnsi="Cambria"/>
                <w:lang w:val="en-GB"/>
              </w:rPr>
            </w:pPr>
            <w:r>
              <w:rPr>
                <w:rFonts w:ascii="Cambria" w:hAnsi="Cambria"/>
                <w:lang w:val="en-GB"/>
              </w:rPr>
              <w:t>Acts and Regulations</w:t>
            </w:r>
          </w:p>
        </w:tc>
        <w:tc>
          <w:tcPr>
            <w:tcW w:w="3780" w:type="dxa"/>
            <w:shd w:val="clear" w:color="auto" w:fill="F2F2F2"/>
          </w:tcPr>
          <w:p w14:paraId="729FFC3E" w14:textId="77777777" w:rsidR="00BA0A3C" w:rsidRPr="00127D80" w:rsidRDefault="00BA0A3C" w:rsidP="00AE5770">
            <w:pPr>
              <w:pStyle w:val="Header"/>
              <w:rPr>
                <w:rFonts w:ascii="Cambria" w:hAnsi="Cambria"/>
                <w:lang w:val="en-GB"/>
              </w:rPr>
            </w:pPr>
            <w:r w:rsidRPr="00BA0A3C">
              <w:rPr>
                <w:rFonts w:ascii="Cambria" w:hAnsi="Cambria"/>
                <w:lang w:val="en-GB"/>
              </w:rPr>
              <w:t>http://www.uda.gov.lk/act-regulations.php</w:t>
            </w:r>
          </w:p>
        </w:tc>
      </w:tr>
      <w:tr w:rsidR="00127D80" w:rsidRPr="00127D80" w14:paraId="3A86792D" w14:textId="77777777" w:rsidTr="0088557C">
        <w:tc>
          <w:tcPr>
            <w:tcW w:w="2268" w:type="dxa"/>
            <w:shd w:val="clear" w:color="auto" w:fill="F2F2F2"/>
          </w:tcPr>
          <w:p w14:paraId="5FF8058F" w14:textId="77777777" w:rsidR="00127D80" w:rsidRDefault="00127D80" w:rsidP="00AE5770">
            <w:pPr>
              <w:pStyle w:val="Header"/>
              <w:rPr>
                <w:rFonts w:ascii="Cambria" w:hAnsi="Cambria"/>
                <w:lang w:val="en-GB"/>
              </w:rPr>
            </w:pPr>
          </w:p>
        </w:tc>
        <w:tc>
          <w:tcPr>
            <w:tcW w:w="3240" w:type="dxa"/>
            <w:shd w:val="clear" w:color="auto" w:fill="F2F2F2"/>
          </w:tcPr>
          <w:p w14:paraId="48FA31AA" w14:textId="77777777" w:rsidR="00127D80" w:rsidRPr="00127D80" w:rsidRDefault="00127D80" w:rsidP="00AE5770">
            <w:pPr>
              <w:pStyle w:val="Header"/>
              <w:rPr>
                <w:rFonts w:ascii="Cambria" w:hAnsi="Cambria"/>
                <w:lang w:val="en-GB"/>
              </w:rPr>
            </w:pPr>
            <w:r w:rsidRPr="00127D80">
              <w:rPr>
                <w:rFonts w:ascii="Cambria" w:hAnsi="Cambria"/>
                <w:lang w:val="en-GB"/>
              </w:rPr>
              <w:t>Housing and Town Improvement Ordinance (1980)</w:t>
            </w:r>
          </w:p>
        </w:tc>
        <w:tc>
          <w:tcPr>
            <w:tcW w:w="3780" w:type="dxa"/>
            <w:shd w:val="clear" w:color="auto" w:fill="F2F2F2"/>
          </w:tcPr>
          <w:p w14:paraId="4150241E" w14:textId="77777777" w:rsidR="00127D80" w:rsidRPr="00127D80" w:rsidRDefault="00BA0A3C" w:rsidP="00AE5770">
            <w:pPr>
              <w:pStyle w:val="Header"/>
              <w:rPr>
                <w:rFonts w:ascii="Cambria" w:hAnsi="Cambria"/>
                <w:lang w:val="en-GB"/>
              </w:rPr>
            </w:pPr>
            <w:r w:rsidRPr="00BA0A3C">
              <w:rPr>
                <w:rFonts w:ascii="Cambria" w:hAnsi="Cambria"/>
                <w:lang w:val="en-GB"/>
              </w:rPr>
              <w:t>http://srilankalaw.lk/Volume-IV/housing-and-town-improvement-ordinance.html</w:t>
            </w:r>
          </w:p>
        </w:tc>
      </w:tr>
      <w:tr w:rsidR="00963BFA" w:rsidRPr="00127D80" w14:paraId="783EC740" w14:textId="77777777" w:rsidTr="0088557C">
        <w:tc>
          <w:tcPr>
            <w:tcW w:w="2268" w:type="dxa"/>
            <w:shd w:val="clear" w:color="auto" w:fill="F2F2F2"/>
          </w:tcPr>
          <w:p w14:paraId="53E38ADD" w14:textId="77777777" w:rsidR="00963BFA" w:rsidRDefault="00963BFA" w:rsidP="00AE5770">
            <w:pPr>
              <w:pStyle w:val="Header"/>
              <w:rPr>
                <w:rFonts w:ascii="Cambria" w:hAnsi="Cambria"/>
                <w:lang w:val="en-GB"/>
              </w:rPr>
            </w:pPr>
            <w:r>
              <w:rPr>
                <w:rFonts w:ascii="Cambria" w:hAnsi="Cambria"/>
                <w:lang w:val="en-GB"/>
              </w:rPr>
              <w:t>Disaster Management Centre (DMC)</w:t>
            </w:r>
          </w:p>
        </w:tc>
        <w:tc>
          <w:tcPr>
            <w:tcW w:w="3240" w:type="dxa"/>
            <w:shd w:val="clear" w:color="auto" w:fill="F2F2F2"/>
          </w:tcPr>
          <w:p w14:paraId="5B53201E" w14:textId="77777777" w:rsidR="00963BFA" w:rsidRPr="00127D80" w:rsidRDefault="00533BED" w:rsidP="00AE5770">
            <w:pPr>
              <w:pStyle w:val="Header"/>
              <w:rPr>
                <w:rFonts w:ascii="Cambria" w:hAnsi="Cambria"/>
                <w:lang w:val="en-GB"/>
              </w:rPr>
            </w:pPr>
            <w:r w:rsidRPr="00533BED">
              <w:rPr>
                <w:rFonts w:ascii="Cambria" w:hAnsi="Cambria"/>
                <w:lang w:val="en-GB"/>
              </w:rPr>
              <w:t>Mainstreaming DRR into Housing Sector in Sri Lanka</w:t>
            </w:r>
            <w:r>
              <w:rPr>
                <w:rFonts w:ascii="Cambria" w:hAnsi="Cambria"/>
                <w:lang w:val="en-GB"/>
              </w:rPr>
              <w:t xml:space="preserve"> (includes an overview of codes)</w:t>
            </w:r>
          </w:p>
        </w:tc>
        <w:tc>
          <w:tcPr>
            <w:tcW w:w="3780" w:type="dxa"/>
            <w:shd w:val="clear" w:color="auto" w:fill="F2F2F2"/>
          </w:tcPr>
          <w:p w14:paraId="1F0404F4" w14:textId="77777777" w:rsidR="00963BFA" w:rsidRPr="00BA0A3C" w:rsidRDefault="00533BED" w:rsidP="00AE5770">
            <w:pPr>
              <w:pStyle w:val="Header"/>
              <w:rPr>
                <w:rFonts w:ascii="Cambria" w:hAnsi="Cambria"/>
                <w:lang w:val="en-GB"/>
              </w:rPr>
            </w:pPr>
            <w:r w:rsidRPr="00533BED">
              <w:rPr>
                <w:rFonts w:ascii="Cambria" w:hAnsi="Cambria"/>
                <w:lang w:val="en-GB"/>
              </w:rPr>
              <w:t>http://www.dmc.gov.lk/Publications/housing_SL.pdf</w:t>
            </w:r>
          </w:p>
        </w:tc>
      </w:tr>
      <w:tr w:rsidR="00127D80" w:rsidRPr="00127D80" w14:paraId="2546A1BB" w14:textId="77777777" w:rsidTr="0088557C">
        <w:tc>
          <w:tcPr>
            <w:tcW w:w="2268" w:type="dxa"/>
            <w:shd w:val="clear" w:color="auto" w:fill="F2F2F2"/>
          </w:tcPr>
          <w:p w14:paraId="1B6ECE73" w14:textId="77777777" w:rsidR="00127D80" w:rsidRPr="00127D80" w:rsidRDefault="00127D80" w:rsidP="00AE5770">
            <w:pPr>
              <w:pStyle w:val="Header"/>
              <w:rPr>
                <w:rFonts w:ascii="Cambria" w:hAnsi="Cambria"/>
                <w:lang w:val="en-GB"/>
              </w:rPr>
            </w:pPr>
            <w:r>
              <w:rPr>
                <w:rFonts w:ascii="Cambria" w:hAnsi="Cambria"/>
                <w:lang w:val="en-GB"/>
              </w:rPr>
              <w:t>Coastal development</w:t>
            </w:r>
          </w:p>
        </w:tc>
        <w:tc>
          <w:tcPr>
            <w:tcW w:w="3240" w:type="dxa"/>
            <w:shd w:val="clear" w:color="auto" w:fill="F2F2F2"/>
          </w:tcPr>
          <w:p w14:paraId="04F2D059" w14:textId="77777777" w:rsidR="00127D80" w:rsidRPr="00127D80" w:rsidRDefault="00127D80" w:rsidP="00AE5770">
            <w:pPr>
              <w:pStyle w:val="Header"/>
              <w:rPr>
                <w:rFonts w:ascii="Cambria" w:hAnsi="Cambria"/>
                <w:lang w:val="en-GB"/>
              </w:rPr>
            </w:pPr>
            <w:r w:rsidRPr="00127D80">
              <w:rPr>
                <w:rFonts w:ascii="Cambria" w:hAnsi="Cambria"/>
                <w:lang w:val="en-GB"/>
              </w:rPr>
              <w:t>Coast Conservation Act No. 57 (1981)</w:t>
            </w:r>
          </w:p>
        </w:tc>
        <w:tc>
          <w:tcPr>
            <w:tcW w:w="3780" w:type="dxa"/>
            <w:shd w:val="clear" w:color="auto" w:fill="F2F2F2"/>
          </w:tcPr>
          <w:p w14:paraId="722F8D24" w14:textId="77777777" w:rsidR="00127D80" w:rsidRPr="00127D80" w:rsidRDefault="00127D80" w:rsidP="00AE5770">
            <w:pPr>
              <w:pStyle w:val="Header"/>
              <w:rPr>
                <w:rFonts w:ascii="Cambria" w:hAnsi="Cambria"/>
                <w:lang w:val="en-GB"/>
              </w:rPr>
            </w:pPr>
            <w:r w:rsidRPr="00127D80">
              <w:rPr>
                <w:rFonts w:ascii="Cambria" w:hAnsi="Cambria"/>
                <w:lang w:val="en-GB"/>
              </w:rPr>
              <w:t>http://www.coastal.gov.lk/downloads/pdf/Permit%20Guidline.pdf</w:t>
            </w:r>
          </w:p>
        </w:tc>
      </w:tr>
      <w:tr w:rsidR="00127D80" w:rsidRPr="00127D80" w14:paraId="59DD82A8" w14:textId="77777777" w:rsidTr="00151463">
        <w:tc>
          <w:tcPr>
            <w:tcW w:w="2268" w:type="dxa"/>
            <w:shd w:val="clear" w:color="auto" w:fill="auto"/>
          </w:tcPr>
          <w:p w14:paraId="21B73BF5" w14:textId="77777777" w:rsidR="00127D80" w:rsidRPr="00127D80" w:rsidRDefault="00AE5770" w:rsidP="00AE5770">
            <w:pPr>
              <w:pStyle w:val="Header"/>
              <w:rPr>
                <w:rFonts w:ascii="Cambria" w:hAnsi="Cambria"/>
                <w:lang w:val="en-GB"/>
              </w:rPr>
            </w:pPr>
            <w:r w:rsidRPr="00127D80">
              <w:rPr>
                <w:rFonts w:ascii="Cambria" w:hAnsi="Cambria"/>
                <w:lang w:val="en-GB"/>
              </w:rPr>
              <w:t>Overall building code</w:t>
            </w:r>
          </w:p>
        </w:tc>
        <w:tc>
          <w:tcPr>
            <w:tcW w:w="3240" w:type="dxa"/>
            <w:shd w:val="clear" w:color="auto" w:fill="auto"/>
          </w:tcPr>
          <w:p w14:paraId="0D83E240" w14:textId="647964B8" w:rsidR="00127D80" w:rsidRPr="00127D80" w:rsidRDefault="00E46B9F" w:rsidP="00AE5770">
            <w:pPr>
              <w:pStyle w:val="Header"/>
              <w:rPr>
                <w:rFonts w:ascii="Cambria" w:hAnsi="Cambria"/>
                <w:lang w:val="en-GB"/>
              </w:rPr>
            </w:pPr>
            <w:r>
              <w:rPr>
                <w:rFonts w:ascii="Cambria" w:hAnsi="Cambria"/>
                <w:lang w:val="en-GB"/>
              </w:rPr>
              <w:t>NBRO guidelines on hazard resistant construction</w:t>
            </w:r>
          </w:p>
        </w:tc>
        <w:tc>
          <w:tcPr>
            <w:tcW w:w="3780" w:type="dxa"/>
            <w:shd w:val="clear" w:color="auto" w:fill="auto"/>
          </w:tcPr>
          <w:p w14:paraId="178B663A" w14:textId="756E8356" w:rsidR="00127D80" w:rsidRPr="000708A7" w:rsidRDefault="00E46B9F" w:rsidP="00AE5770">
            <w:pPr>
              <w:pStyle w:val="Header"/>
              <w:rPr>
                <w:rFonts w:ascii="Cambria" w:hAnsi="Cambria"/>
                <w:lang w:val="en-GB"/>
              </w:rPr>
            </w:pPr>
            <w:r w:rsidRPr="00E46B9F">
              <w:rPr>
                <w:rFonts w:ascii="Cambria" w:hAnsi="Cambria"/>
                <w:lang w:val="en-GB"/>
              </w:rPr>
              <w:t>https://www.sheltercluster.org/sites/default/files/docs/resilient_manual_0.pdf</w:t>
            </w:r>
          </w:p>
        </w:tc>
      </w:tr>
      <w:tr w:rsidR="00A65F06" w:rsidRPr="00127D80" w14:paraId="5FCA0754" w14:textId="77777777" w:rsidTr="00151463">
        <w:tc>
          <w:tcPr>
            <w:tcW w:w="2268" w:type="dxa"/>
            <w:shd w:val="clear" w:color="auto" w:fill="auto"/>
          </w:tcPr>
          <w:p w14:paraId="21EA3ABA" w14:textId="77777777" w:rsidR="00A65F06" w:rsidRPr="00127D80" w:rsidRDefault="00A65F06" w:rsidP="00AE5770">
            <w:pPr>
              <w:pStyle w:val="Header"/>
              <w:rPr>
                <w:rFonts w:ascii="Cambria" w:hAnsi="Cambria"/>
                <w:lang w:val="en-GB"/>
              </w:rPr>
            </w:pPr>
            <w:r w:rsidRPr="00127D80">
              <w:rPr>
                <w:rFonts w:ascii="Cambria" w:hAnsi="Cambria"/>
                <w:lang w:val="en-GB"/>
              </w:rPr>
              <w:t>Gravity loads</w:t>
            </w:r>
          </w:p>
        </w:tc>
        <w:tc>
          <w:tcPr>
            <w:tcW w:w="3240" w:type="dxa"/>
            <w:shd w:val="clear" w:color="auto" w:fill="auto"/>
          </w:tcPr>
          <w:p w14:paraId="31DBC74A" w14:textId="77777777" w:rsidR="00A65F06" w:rsidRPr="00127D80" w:rsidRDefault="00A65F06" w:rsidP="00AE5770">
            <w:pPr>
              <w:pStyle w:val="Header"/>
              <w:rPr>
                <w:rFonts w:ascii="Cambria" w:hAnsi="Cambria"/>
                <w:lang w:val="en-GB"/>
              </w:rPr>
            </w:pPr>
          </w:p>
        </w:tc>
        <w:tc>
          <w:tcPr>
            <w:tcW w:w="3780" w:type="dxa"/>
            <w:shd w:val="clear" w:color="auto" w:fill="auto"/>
          </w:tcPr>
          <w:p w14:paraId="577933EE" w14:textId="77777777" w:rsidR="00A65F06" w:rsidRPr="000708A7" w:rsidRDefault="004215F9" w:rsidP="00AE5770">
            <w:pPr>
              <w:pStyle w:val="Header"/>
              <w:rPr>
                <w:rFonts w:ascii="Cambria" w:hAnsi="Cambria"/>
                <w:lang w:val="en-GB"/>
              </w:rPr>
            </w:pPr>
            <w:r w:rsidRPr="004215F9">
              <w:rPr>
                <w:rFonts w:ascii="Cambria" w:hAnsi="Cambria"/>
                <w:lang w:val="en-GB"/>
              </w:rPr>
              <w:t>https://archive.org/stream/en.1991.1.1.2002</w:t>
            </w:r>
          </w:p>
        </w:tc>
      </w:tr>
      <w:tr w:rsidR="00C220BA" w:rsidRPr="00127D80" w14:paraId="07A6ED02" w14:textId="77777777" w:rsidTr="00151463">
        <w:tc>
          <w:tcPr>
            <w:tcW w:w="2268" w:type="dxa"/>
            <w:shd w:val="clear" w:color="auto" w:fill="auto"/>
          </w:tcPr>
          <w:p w14:paraId="6488017F" w14:textId="77777777" w:rsidR="00C220BA" w:rsidRPr="00E46B9F" w:rsidRDefault="00C220BA" w:rsidP="00AE5770">
            <w:pPr>
              <w:pStyle w:val="Header"/>
              <w:rPr>
                <w:rFonts w:ascii="Cambria" w:hAnsi="Cambria"/>
                <w:lang w:val="en-GB"/>
              </w:rPr>
            </w:pPr>
            <w:r w:rsidRPr="00E46B9F">
              <w:rPr>
                <w:rFonts w:ascii="Cambria" w:hAnsi="Cambria"/>
                <w:lang w:val="en-GB"/>
              </w:rPr>
              <w:t>Landslides</w:t>
            </w:r>
          </w:p>
        </w:tc>
        <w:tc>
          <w:tcPr>
            <w:tcW w:w="3240" w:type="dxa"/>
            <w:shd w:val="clear" w:color="auto" w:fill="auto"/>
          </w:tcPr>
          <w:p w14:paraId="50AE5920" w14:textId="6AB91217" w:rsidR="00C220BA" w:rsidRPr="00E46B9F" w:rsidRDefault="00C220BA" w:rsidP="00AE5770">
            <w:pPr>
              <w:pStyle w:val="Header"/>
              <w:rPr>
                <w:rFonts w:ascii="Cambria" w:hAnsi="Cambria"/>
                <w:lang w:val="en-GB"/>
              </w:rPr>
            </w:pPr>
            <w:r w:rsidRPr="00E46B9F">
              <w:rPr>
                <w:rFonts w:ascii="Cambria" w:hAnsi="Cambria"/>
                <w:lang w:val="en-GB"/>
              </w:rPr>
              <w:t>NBRO: Landslide Hazard Zonation Mapping</w:t>
            </w:r>
          </w:p>
        </w:tc>
        <w:tc>
          <w:tcPr>
            <w:tcW w:w="3780" w:type="dxa"/>
            <w:shd w:val="clear" w:color="auto" w:fill="auto"/>
          </w:tcPr>
          <w:p w14:paraId="4B9E015B" w14:textId="77777777" w:rsidR="00C220BA" w:rsidRPr="000708A7" w:rsidRDefault="00C220BA" w:rsidP="00AE5770">
            <w:pPr>
              <w:pStyle w:val="Header"/>
              <w:rPr>
                <w:rFonts w:ascii="Cambria" w:hAnsi="Cambria"/>
                <w:lang w:val="en-GB"/>
              </w:rPr>
            </w:pPr>
          </w:p>
        </w:tc>
      </w:tr>
      <w:tr w:rsidR="00A65F06" w:rsidRPr="00127D80" w14:paraId="2D0D27E4" w14:textId="77777777" w:rsidTr="00151463">
        <w:tc>
          <w:tcPr>
            <w:tcW w:w="2268" w:type="dxa"/>
            <w:shd w:val="clear" w:color="auto" w:fill="auto"/>
          </w:tcPr>
          <w:p w14:paraId="29DF1D40" w14:textId="77777777" w:rsidR="00A65F06" w:rsidRPr="00127D80" w:rsidRDefault="00A65F06" w:rsidP="00AE5770">
            <w:pPr>
              <w:pStyle w:val="Header"/>
              <w:rPr>
                <w:rFonts w:ascii="Cambria" w:hAnsi="Cambria"/>
                <w:lang w:val="en-GB"/>
              </w:rPr>
            </w:pPr>
            <w:r w:rsidRPr="00127D80">
              <w:rPr>
                <w:rFonts w:ascii="Cambria" w:hAnsi="Cambria"/>
                <w:lang w:val="en-GB"/>
              </w:rPr>
              <w:t>Wind code</w:t>
            </w:r>
          </w:p>
        </w:tc>
        <w:tc>
          <w:tcPr>
            <w:tcW w:w="3240" w:type="dxa"/>
            <w:shd w:val="clear" w:color="auto" w:fill="auto"/>
          </w:tcPr>
          <w:p w14:paraId="6F71EA94" w14:textId="77777777" w:rsidR="0005702D" w:rsidRDefault="0005702D" w:rsidP="0005702D">
            <w:pPr>
              <w:pStyle w:val="Header"/>
              <w:rPr>
                <w:rFonts w:ascii="Cambria" w:hAnsi="Cambria"/>
                <w:lang w:val="en-GB"/>
              </w:rPr>
            </w:pPr>
            <w:r w:rsidRPr="0005702D">
              <w:rPr>
                <w:rFonts w:ascii="Cambria" w:hAnsi="Cambria"/>
                <w:lang w:val="en-GB"/>
              </w:rPr>
              <w:t>[status Sri Lankan National Annex to Eurocode 1]</w:t>
            </w:r>
          </w:p>
          <w:p w14:paraId="004110CD" w14:textId="77777777" w:rsidR="0005702D" w:rsidRDefault="0005702D" w:rsidP="0005702D">
            <w:pPr>
              <w:pStyle w:val="Header"/>
              <w:rPr>
                <w:rFonts w:ascii="Cambria" w:hAnsi="Cambria"/>
                <w:lang w:val="en-GB"/>
              </w:rPr>
            </w:pPr>
          </w:p>
          <w:p w14:paraId="5B2E44A4" w14:textId="77777777" w:rsidR="0005702D" w:rsidRDefault="0005702D" w:rsidP="0005702D">
            <w:pPr>
              <w:pStyle w:val="Header"/>
              <w:rPr>
                <w:rFonts w:ascii="Cambria" w:hAnsi="Cambria"/>
                <w:lang w:val="en-GB"/>
              </w:rPr>
            </w:pPr>
            <w:r>
              <w:rPr>
                <w:rFonts w:ascii="Cambria" w:hAnsi="Cambria"/>
                <w:lang w:val="en-GB"/>
              </w:rPr>
              <w:t>[</w:t>
            </w:r>
            <w:r w:rsidRPr="00DA493C">
              <w:rPr>
                <w:rFonts w:ascii="Cambria" w:hAnsi="Cambria"/>
                <w:lang w:val="en-GB"/>
              </w:rPr>
              <w:t>CP 3 Chapter V: 1972, Code of Basic data for the design of buildings chapter V. Loading, Part 2 Wind Loads, British Standard Institution, London</w:t>
            </w:r>
            <w:r>
              <w:rPr>
                <w:rFonts w:ascii="Cambria" w:hAnsi="Cambria"/>
                <w:lang w:val="en-GB"/>
              </w:rPr>
              <w:t>]</w:t>
            </w:r>
          </w:p>
          <w:p w14:paraId="190C1BF4" w14:textId="77777777" w:rsidR="0005702D" w:rsidRDefault="0005702D" w:rsidP="0005702D">
            <w:pPr>
              <w:pStyle w:val="Header"/>
              <w:rPr>
                <w:rFonts w:ascii="Cambria" w:hAnsi="Cambria"/>
                <w:lang w:val="en-GB"/>
              </w:rPr>
            </w:pPr>
          </w:p>
          <w:p w14:paraId="00990F60" w14:textId="77777777" w:rsidR="00A65F06" w:rsidRPr="00127D80" w:rsidRDefault="0005702D" w:rsidP="0005702D">
            <w:pPr>
              <w:pStyle w:val="Header"/>
              <w:rPr>
                <w:rFonts w:ascii="Cambria" w:hAnsi="Cambria"/>
                <w:lang w:val="en-GB"/>
              </w:rPr>
            </w:pPr>
            <w:r>
              <w:rPr>
                <w:rFonts w:ascii="Cambria" w:hAnsi="Cambria"/>
                <w:lang w:val="en-GB"/>
              </w:rPr>
              <w:t>[</w:t>
            </w:r>
            <w:r w:rsidRPr="00DA493C">
              <w:rPr>
                <w:rFonts w:ascii="Cambria" w:hAnsi="Cambria"/>
                <w:lang w:val="en-GB"/>
              </w:rPr>
              <w:t>Australian standard AS/NZS 1170.2:2002</w:t>
            </w:r>
            <w:r>
              <w:rPr>
                <w:rFonts w:ascii="Cambria" w:hAnsi="Cambria"/>
                <w:lang w:val="en-GB"/>
              </w:rPr>
              <w:t>]</w:t>
            </w:r>
          </w:p>
        </w:tc>
        <w:tc>
          <w:tcPr>
            <w:tcW w:w="3780" w:type="dxa"/>
            <w:shd w:val="clear" w:color="auto" w:fill="auto"/>
          </w:tcPr>
          <w:p w14:paraId="0AEF7E0A" w14:textId="77777777" w:rsidR="00BD1DA7" w:rsidRDefault="00BD1DA7" w:rsidP="00AE5770">
            <w:pPr>
              <w:pStyle w:val="Header"/>
              <w:rPr>
                <w:rFonts w:ascii="Cambria" w:hAnsi="Cambria"/>
                <w:lang w:val="en-GB"/>
              </w:rPr>
            </w:pPr>
            <w:r w:rsidRPr="00BD1DA7">
              <w:rPr>
                <w:rFonts w:ascii="Cambria" w:hAnsi="Cambria"/>
                <w:lang w:val="en-GB"/>
              </w:rPr>
              <w:t>http://www.wind.arch.t-kougei.ac.jp/APECWW/Report/2012/Sri.pdf</w:t>
            </w:r>
          </w:p>
          <w:p w14:paraId="20C306E6" w14:textId="77777777" w:rsidR="00BD1DA7" w:rsidRDefault="00BD1DA7" w:rsidP="00AE5770">
            <w:pPr>
              <w:pStyle w:val="Header"/>
              <w:rPr>
                <w:rFonts w:ascii="Cambria" w:hAnsi="Cambria"/>
                <w:lang w:val="en-GB"/>
              </w:rPr>
            </w:pPr>
          </w:p>
          <w:p w14:paraId="74EC6C8C" w14:textId="77777777" w:rsidR="00BD1DA7" w:rsidRPr="00DA493C" w:rsidRDefault="00BD1DA7" w:rsidP="00AE5770">
            <w:pPr>
              <w:pStyle w:val="Header"/>
              <w:rPr>
                <w:rFonts w:ascii="Cambria" w:hAnsi="Cambria"/>
                <w:lang w:val="en-GB"/>
              </w:rPr>
            </w:pPr>
            <w:r w:rsidRPr="00BD1DA7">
              <w:rPr>
                <w:rFonts w:ascii="Cambria" w:hAnsi="Cambria"/>
                <w:lang w:val="en-GB"/>
              </w:rPr>
              <w:t>https://www.saiglobal.com/PDFTemp/Previews/OSH/as/as1000/1100/1170.2-2002(+A1).pdf</w:t>
            </w:r>
          </w:p>
        </w:tc>
      </w:tr>
      <w:tr w:rsidR="0023570F" w:rsidRPr="00127D80" w14:paraId="2A038E96" w14:textId="77777777" w:rsidTr="00151463">
        <w:tc>
          <w:tcPr>
            <w:tcW w:w="2268" w:type="dxa"/>
            <w:shd w:val="clear" w:color="auto" w:fill="auto"/>
          </w:tcPr>
          <w:p w14:paraId="6CC01CC8" w14:textId="77777777" w:rsidR="0023570F" w:rsidRPr="00127D80" w:rsidRDefault="0023570F" w:rsidP="0023570F">
            <w:pPr>
              <w:pStyle w:val="Header"/>
              <w:rPr>
                <w:rFonts w:ascii="Cambria" w:hAnsi="Cambria"/>
                <w:lang w:val="en-GB"/>
              </w:rPr>
            </w:pPr>
            <w:r w:rsidRPr="00127D80">
              <w:rPr>
                <w:rFonts w:ascii="Cambria" w:hAnsi="Cambria"/>
                <w:lang w:val="en-GB"/>
              </w:rPr>
              <w:t>Earthquake code</w:t>
            </w:r>
          </w:p>
        </w:tc>
        <w:tc>
          <w:tcPr>
            <w:tcW w:w="3240" w:type="dxa"/>
            <w:shd w:val="clear" w:color="auto" w:fill="auto"/>
          </w:tcPr>
          <w:p w14:paraId="211D2563" w14:textId="77777777" w:rsidR="0023570F" w:rsidRPr="0023570F" w:rsidRDefault="0023570F" w:rsidP="0023570F">
            <w:pPr>
              <w:pStyle w:val="Header"/>
              <w:rPr>
                <w:rFonts w:ascii="Cambria" w:hAnsi="Cambria"/>
                <w:lang w:val="en-GB"/>
              </w:rPr>
            </w:pPr>
            <w:r w:rsidRPr="0023570F">
              <w:rPr>
                <w:rFonts w:ascii="Cambria" w:hAnsi="Cambria"/>
                <w:lang w:val="en-GB"/>
              </w:rPr>
              <w:t>[Euro Code 8 (EN 1998-1: 2004)]</w:t>
            </w:r>
          </w:p>
        </w:tc>
        <w:tc>
          <w:tcPr>
            <w:tcW w:w="3780" w:type="dxa"/>
            <w:shd w:val="clear" w:color="auto" w:fill="auto"/>
          </w:tcPr>
          <w:p w14:paraId="762FFCD6" w14:textId="77777777" w:rsidR="0023570F" w:rsidRPr="0023570F" w:rsidRDefault="0048099B" w:rsidP="0023570F">
            <w:pPr>
              <w:pStyle w:val="Header"/>
              <w:rPr>
                <w:rFonts w:ascii="Cambria" w:hAnsi="Cambria"/>
                <w:lang w:val="en-GB"/>
              </w:rPr>
            </w:pPr>
            <w:r w:rsidRPr="0048099B">
              <w:rPr>
                <w:rFonts w:ascii="Cambria" w:hAnsi="Cambria"/>
                <w:lang w:val="en-GB"/>
              </w:rPr>
              <w:t>ftp://ftp.norsar.no/pub/outgoing/conrad/cuba/EC8.en.1998.1.2004.pdf</w:t>
            </w:r>
          </w:p>
        </w:tc>
      </w:tr>
      <w:tr w:rsidR="0023570F" w:rsidRPr="00127D80" w14:paraId="00E0C909" w14:textId="77777777" w:rsidTr="00151463">
        <w:tc>
          <w:tcPr>
            <w:tcW w:w="2268" w:type="dxa"/>
            <w:shd w:val="clear" w:color="auto" w:fill="auto"/>
          </w:tcPr>
          <w:p w14:paraId="6581D93F" w14:textId="77777777" w:rsidR="0023570F" w:rsidRPr="00127D80" w:rsidRDefault="0023570F" w:rsidP="0023570F">
            <w:pPr>
              <w:pStyle w:val="Header"/>
              <w:rPr>
                <w:rFonts w:ascii="Cambria" w:hAnsi="Cambria"/>
                <w:lang w:val="en-GB"/>
              </w:rPr>
            </w:pPr>
            <w:r w:rsidRPr="00127D80">
              <w:rPr>
                <w:rFonts w:ascii="Cambria" w:hAnsi="Cambria"/>
                <w:lang w:val="en-GB"/>
              </w:rPr>
              <w:t>Fire code</w:t>
            </w:r>
          </w:p>
        </w:tc>
        <w:tc>
          <w:tcPr>
            <w:tcW w:w="3240" w:type="dxa"/>
            <w:shd w:val="clear" w:color="auto" w:fill="auto"/>
          </w:tcPr>
          <w:p w14:paraId="41782E0A" w14:textId="77777777" w:rsidR="0023570F" w:rsidRPr="00127D80" w:rsidRDefault="0023570F" w:rsidP="0023570F">
            <w:pPr>
              <w:pStyle w:val="Header"/>
              <w:rPr>
                <w:rFonts w:ascii="Cambria" w:hAnsi="Cambria"/>
                <w:lang w:val="en-GB"/>
              </w:rPr>
            </w:pPr>
          </w:p>
        </w:tc>
        <w:tc>
          <w:tcPr>
            <w:tcW w:w="3780" w:type="dxa"/>
            <w:shd w:val="clear" w:color="auto" w:fill="auto"/>
          </w:tcPr>
          <w:p w14:paraId="3A8AFB8B" w14:textId="77777777" w:rsidR="0023570F" w:rsidRPr="000708A7" w:rsidRDefault="0023570F" w:rsidP="0023570F">
            <w:pPr>
              <w:pStyle w:val="Header"/>
              <w:rPr>
                <w:rFonts w:ascii="Cambria" w:hAnsi="Cambria"/>
                <w:lang w:val="en-GB"/>
              </w:rPr>
            </w:pPr>
          </w:p>
        </w:tc>
      </w:tr>
      <w:tr w:rsidR="0023570F" w:rsidRPr="00127D80" w14:paraId="342A6B20" w14:textId="77777777" w:rsidTr="00151463">
        <w:tc>
          <w:tcPr>
            <w:tcW w:w="2268" w:type="dxa"/>
            <w:shd w:val="clear" w:color="auto" w:fill="auto"/>
          </w:tcPr>
          <w:p w14:paraId="4A8D00F6" w14:textId="77777777" w:rsidR="0023570F" w:rsidRPr="00127D80" w:rsidRDefault="0023570F" w:rsidP="0023570F">
            <w:pPr>
              <w:pStyle w:val="Header"/>
              <w:rPr>
                <w:rFonts w:ascii="Cambria" w:hAnsi="Cambria"/>
                <w:lang w:val="en-GB"/>
              </w:rPr>
            </w:pPr>
            <w:r w:rsidRPr="00127D80">
              <w:rPr>
                <w:rFonts w:ascii="Cambria" w:hAnsi="Cambria"/>
                <w:lang w:val="en-GB"/>
              </w:rPr>
              <w:t>Material codes</w:t>
            </w:r>
          </w:p>
        </w:tc>
        <w:tc>
          <w:tcPr>
            <w:tcW w:w="3240" w:type="dxa"/>
            <w:shd w:val="clear" w:color="auto" w:fill="auto"/>
          </w:tcPr>
          <w:p w14:paraId="1E6ABB08" w14:textId="77777777" w:rsidR="0023570F" w:rsidRPr="00127D80" w:rsidRDefault="0023570F" w:rsidP="0023570F">
            <w:pPr>
              <w:pStyle w:val="Header"/>
              <w:rPr>
                <w:rFonts w:ascii="Cambria" w:hAnsi="Cambria"/>
                <w:lang w:val="en-GB"/>
              </w:rPr>
            </w:pPr>
          </w:p>
        </w:tc>
        <w:tc>
          <w:tcPr>
            <w:tcW w:w="3780" w:type="dxa"/>
            <w:shd w:val="clear" w:color="auto" w:fill="auto"/>
          </w:tcPr>
          <w:p w14:paraId="7F95E2CA" w14:textId="77777777" w:rsidR="0023570F" w:rsidRPr="004215F9" w:rsidRDefault="004215F9" w:rsidP="0023570F">
            <w:pPr>
              <w:pStyle w:val="Header"/>
              <w:rPr>
                <w:rFonts w:ascii="Cambria" w:hAnsi="Cambria"/>
                <w:i/>
                <w:lang w:val="en-GB"/>
              </w:rPr>
            </w:pPr>
            <w:r>
              <w:rPr>
                <w:rFonts w:ascii="Cambria" w:hAnsi="Cambria"/>
                <w:i/>
                <w:lang w:val="en-GB"/>
              </w:rPr>
              <w:t>E</w:t>
            </w:r>
            <w:r w:rsidR="0023570F" w:rsidRPr="004215F9">
              <w:rPr>
                <w:rFonts w:ascii="Cambria" w:hAnsi="Cambria"/>
                <w:i/>
                <w:lang w:val="en-GB"/>
              </w:rPr>
              <w:t>.g. timber, concrete, steel, masonry, reinforcing steel</w:t>
            </w:r>
          </w:p>
        </w:tc>
      </w:tr>
      <w:tr w:rsidR="0023570F" w:rsidRPr="001F39DC" w14:paraId="112F9131" w14:textId="77777777" w:rsidTr="00151463">
        <w:tc>
          <w:tcPr>
            <w:tcW w:w="2268" w:type="dxa"/>
            <w:shd w:val="clear" w:color="auto" w:fill="auto"/>
          </w:tcPr>
          <w:p w14:paraId="5A5C7B52" w14:textId="77777777" w:rsidR="0023570F" w:rsidRPr="00127D80" w:rsidRDefault="0023570F" w:rsidP="0023570F">
            <w:pPr>
              <w:pStyle w:val="Header"/>
              <w:rPr>
                <w:rFonts w:ascii="Cambria" w:hAnsi="Cambria"/>
                <w:lang w:val="en-GB"/>
              </w:rPr>
            </w:pPr>
            <w:r w:rsidRPr="00127D80">
              <w:rPr>
                <w:rFonts w:ascii="Cambria" w:hAnsi="Cambria"/>
                <w:lang w:val="en-GB"/>
              </w:rPr>
              <w:t>Geotechnical codes/ ground conditions</w:t>
            </w:r>
          </w:p>
        </w:tc>
        <w:tc>
          <w:tcPr>
            <w:tcW w:w="3240" w:type="dxa"/>
            <w:shd w:val="clear" w:color="auto" w:fill="auto"/>
          </w:tcPr>
          <w:p w14:paraId="28F3EAAF" w14:textId="419BA26E" w:rsidR="0023570F" w:rsidRPr="00127D80" w:rsidRDefault="0023570F" w:rsidP="0023570F">
            <w:pPr>
              <w:pStyle w:val="Header"/>
              <w:rPr>
                <w:rFonts w:ascii="Cambria" w:hAnsi="Cambria"/>
                <w:lang w:val="en-GB"/>
              </w:rPr>
            </w:pPr>
          </w:p>
        </w:tc>
        <w:tc>
          <w:tcPr>
            <w:tcW w:w="3780" w:type="dxa"/>
            <w:shd w:val="clear" w:color="auto" w:fill="auto"/>
          </w:tcPr>
          <w:p w14:paraId="307EF2A6" w14:textId="688A2003" w:rsidR="0023570F" w:rsidRPr="000708A7" w:rsidRDefault="00E46B9F" w:rsidP="0023570F">
            <w:pPr>
              <w:pStyle w:val="Header"/>
              <w:rPr>
                <w:rFonts w:ascii="Cambria" w:hAnsi="Cambria"/>
                <w:lang w:val="en-GB"/>
              </w:rPr>
            </w:pPr>
            <w:r w:rsidRPr="00E46B9F">
              <w:rPr>
                <w:rFonts w:ascii="Cambria" w:hAnsi="Cambria"/>
                <w:lang w:val="en-GB"/>
              </w:rPr>
              <w:t>[NBRO Geotechnical Engineering Division]</w:t>
            </w:r>
          </w:p>
        </w:tc>
      </w:tr>
    </w:tbl>
    <w:p w14:paraId="68E1B1D5" w14:textId="77777777" w:rsidR="00C60772" w:rsidRPr="001F39DC" w:rsidRDefault="00C60772" w:rsidP="00C87079">
      <w:pPr>
        <w:shd w:val="clear" w:color="auto" w:fill="FFFFFF"/>
        <w:spacing w:line="240" w:lineRule="auto"/>
        <w:rPr>
          <w:rFonts w:ascii="Cambria" w:hAnsi="Cambria"/>
          <w:lang w:val="en-GB"/>
        </w:rPr>
      </w:pPr>
    </w:p>
    <w:p w14:paraId="35701896" w14:textId="77777777" w:rsidR="00D676E5" w:rsidRPr="001F39DC" w:rsidRDefault="00F36615" w:rsidP="001F0056">
      <w:pPr>
        <w:pStyle w:val="Heading1"/>
        <w:numPr>
          <w:ilvl w:val="0"/>
          <w:numId w:val="21"/>
        </w:numPr>
        <w:spacing w:line="240" w:lineRule="auto"/>
        <w:ind w:left="0" w:firstLine="0"/>
        <w:rPr>
          <w:rFonts w:ascii="Cambria" w:hAnsi="Cambria"/>
          <w:color w:val="auto"/>
          <w:sz w:val="22"/>
          <w:szCs w:val="22"/>
          <w:lang w:val="en-GB"/>
        </w:rPr>
      </w:pPr>
      <w:bookmarkStart w:id="19" w:name="_Toc492117471"/>
      <w:r w:rsidRPr="001F39DC">
        <w:rPr>
          <w:rFonts w:ascii="Cambria" w:hAnsi="Cambria"/>
          <w:color w:val="auto"/>
          <w:sz w:val="22"/>
          <w:szCs w:val="22"/>
          <w:lang w:val="en-GB"/>
        </w:rPr>
        <w:t>D</w:t>
      </w:r>
      <w:r w:rsidR="0075290C" w:rsidRPr="001F39DC">
        <w:rPr>
          <w:rFonts w:ascii="Cambria" w:hAnsi="Cambria"/>
          <w:color w:val="auto"/>
          <w:sz w:val="22"/>
          <w:szCs w:val="22"/>
          <w:lang w:val="en-GB"/>
        </w:rPr>
        <w:t xml:space="preserve">isaster Risk Reduction </w:t>
      </w:r>
      <w:r w:rsidRPr="001F39DC">
        <w:rPr>
          <w:rFonts w:ascii="Cambria" w:hAnsi="Cambria"/>
          <w:color w:val="auto"/>
          <w:sz w:val="22"/>
          <w:szCs w:val="22"/>
          <w:lang w:val="en-GB"/>
        </w:rPr>
        <w:t>/ C</w:t>
      </w:r>
      <w:r w:rsidR="0075290C" w:rsidRPr="001F39DC">
        <w:rPr>
          <w:rFonts w:ascii="Cambria" w:hAnsi="Cambria"/>
          <w:color w:val="auto"/>
          <w:sz w:val="22"/>
          <w:szCs w:val="22"/>
          <w:lang w:val="en-GB"/>
        </w:rPr>
        <w:t>ommunity Awareness</w:t>
      </w:r>
      <w:bookmarkEnd w:id="19"/>
    </w:p>
    <w:p w14:paraId="286C1506" w14:textId="2CB1AB1F" w:rsidR="00F36615" w:rsidRPr="001F39DC" w:rsidRDefault="008A7D86" w:rsidP="00F36615">
      <w:pPr>
        <w:spacing w:line="240" w:lineRule="auto"/>
        <w:jc w:val="both"/>
        <w:rPr>
          <w:rFonts w:ascii="Cambria" w:hAnsi="Cambria"/>
          <w:lang w:val="en-GB"/>
        </w:rPr>
      </w:pPr>
      <w:r w:rsidRPr="001F39DC">
        <w:rPr>
          <w:rFonts w:ascii="Cambria" w:hAnsi="Cambria"/>
          <w:lang w:val="en-GB"/>
        </w:rPr>
        <w:t>To promote ‘build</w:t>
      </w:r>
      <w:r w:rsidR="00E46B9F">
        <w:rPr>
          <w:rFonts w:ascii="Cambria" w:hAnsi="Cambria"/>
          <w:lang w:val="en-GB"/>
        </w:rPr>
        <w:t xml:space="preserve"> </w:t>
      </w:r>
      <w:r w:rsidRPr="001F39DC">
        <w:rPr>
          <w:rFonts w:ascii="Cambria" w:hAnsi="Cambria"/>
          <w:lang w:val="en-GB"/>
        </w:rPr>
        <w:t>back better’, t</w:t>
      </w:r>
      <w:r w:rsidR="00F36615" w:rsidRPr="001F39DC">
        <w:rPr>
          <w:rFonts w:ascii="Cambria" w:hAnsi="Cambria"/>
          <w:lang w:val="en-GB"/>
        </w:rPr>
        <w:t>he Shelter Sector Working Group developed technical Information, Education and Communication (IEC) brochure</w:t>
      </w:r>
      <w:r w:rsidRPr="001F39DC">
        <w:rPr>
          <w:rFonts w:ascii="Cambria" w:hAnsi="Cambria"/>
          <w:lang w:val="en-GB"/>
        </w:rPr>
        <w:t>s</w:t>
      </w:r>
      <w:r w:rsidR="00F36615" w:rsidRPr="001F39DC">
        <w:rPr>
          <w:rFonts w:ascii="Cambria" w:hAnsi="Cambria"/>
          <w:lang w:val="en-GB"/>
        </w:rPr>
        <w:t xml:space="preserve"> and flashcards based on NBRO construction guidelines to support home-owner driven recovery and resilient construction. In </w:t>
      </w:r>
      <w:r w:rsidR="00F36615" w:rsidRPr="001F39DC">
        <w:rPr>
          <w:rFonts w:ascii="Cambria" w:hAnsi="Cambria"/>
          <w:lang w:val="en-GB"/>
        </w:rPr>
        <w:lastRenderedPageBreak/>
        <w:t xml:space="preserve">addition, the working group </w:t>
      </w:r>
      <w:r w:rsidR="00C51930">
        <w:rPr>
          <w:rFonts w:ascii="Cambria" w:hAnsi="Cambria"/>
          <w:lang w:val="en-GB"/>
        </w:rPr>
        <w:t>develops</w:t>
      </w:r>
      <w:r w:rsidR="00F36615" w:rsidRPr="001F39DC">
        <w:rPr>
          <w:rFonts w:ascii="Cambria" w:hAnsi="Cambria"/>
          <w:lang w:val="en-GB"/>
        </w:rPr>
        <w:t xml:space="preserve"> IEC posters for distribution in evacuation centres/ safe sites to increase awareness of location safety, environmental hazards and other risks.</w:t>
      </w:r>
    </w:p>
    <w:p w14:paraId="556F5B8C" w14:textId="77777777" w:rsidR="008A7D86" w:rsidRPr="001F39DC" w:rsidRDefault="008A7D86" w:rsidP="00F36615">
      <w:pPr>
        <w:spacing w:line="240" w:lineRule="auto"/>
        <w:jc w:val="both"/>
        <w:rPr>
          <w:rFonts w:ascii="Cambria" w:hAnsi="Cambria"/>
          <w:lang w:val="en-GB"/>
        </w:rPr>
      </w:pPr>
      <w:r w:rsidRPr="001F39DC">
        <w:rPr>
          <w:rFonts w:ascii="Cambria" w:hAnsi="Cambria"/>
          <w:lang w:val="en-GB"/>
        </w:rPr>
        <w:t>A resilient community is one that can prepare for, adapt to and absorb shocks while retaining its basic assets, structure and functions. Resilience measures should incorporate DRR, climate change adaptation and poverty reduction, whereas community-based solutions increase the sense of ownership. The security of the existing household asset base has a direct impact on its ability to absorb the shocks and stresses associated with disasters and displacement, therefore livelihood protection and rehabilitation is an important aspect of resilience building.</w:t>
      </w:r>
    </w:p>
    <w:p w14:paraId="2C17F7EE" w14:textId="77777777" w:rsidR="00F36615" w:rsidRPr="001F39DC" w:rsidRDefault="00F36615" w:rsidP="00F36615">
      <w:pPr>
        <w:spacing w:line="240" w:lineRule="auto"/>
        <w:jc w:val="both"/>
        <w:rPr>
          <w:rFonts w:ascii="Cambria" w:hAnsi="Cambria"/>
          <w:lang w:val="en-GB"/>
        </w:rPr>
      </w:pPr>
      <w:r w:rsidRPr="001F39DC">
        <w:rPr>
          <w:rFonts w:ascii="Cambria" w:hAnsi="Cambria"/>
          <w:lang w:val="en-GB"/>
        </w:rPr>
        <w:t>More general s</w:t>
      </w:r>
      <w:r w:rsidR="00B71F5A" w:rsidRPr="001F39DC">
        <w:rPr>
          <w:rFonts w:ascii="Cambria" w:hAnsi="Cambria"/>
          <w:lang w:val="en-GB"/>
        </w:rPr>
        <w:t xml:space="preserve">tandard IEC material </w:t>
      </w:r>
      <w:r w:rsidRPr="001F39DC">
        <w:rPr>
          <w:rFonts w:ascii="Cambria" w:hAnsi="Cambria"/>
          <w:lang w:val="en-GB"/>
        </w:rPr>
        <w:t>is</w:t>
      </w:r>
      <w:r w:rsidR="00B71F5A" w:rsidRPr="001F39DC">
        <w:rPr>
          <w:rFonts w:ascii="Cambria" w:hAnsi="Cambria"/>
          <w:lang w:val="en-GB"/>
        </w:rPr>
        <w:t xml:space="preserve"> developed by DMC and </w:t>
      </w:r>
      <w:r w:rsidRPr="001F39DC">
        <w:rPr>
          <w:rFonts w:ascii="Cambria" w:hAnsi="Cambria"/>
          <w:lang w:val="en-GB"/>
        </w:rPr>
        <w:t>available on the Sri Lanka Shelter Working Group website</w:t>
      </w:r>
      <w:r w:rsidR="00B71F5A" w:rsidRPr="001F39DC">
        <w:rPr>
          <w:rFonts w:ascii="Cambria" w:hAnsi="Cambria"/>
          <w:lang w:val="en-GB"/>
        </w:rPr>
        <w:t xml:space="preserve"> for</w:t>
      </w:r>
      <w:r w:rsidRPr="001F39DC">
        <w:rPr>
          <w:rFonts w:ascii="Cambria" w:hAnsi="Cambria"/>
          <w:lang w:val="en-GB"/>
        </w:rPr>
        <w:t xml:space="preserve"> printing and distribution to increase community DRR awareness and/or support </w:t>
      </w:r>
      <w:r w:rsidR="00B71F5A" w:rsidRPr="001F39DC">
        <w:rPr>
          <w:rFonts w:ascii="Cambria" w:hAnsi="Cambria"/>
          <w:lang w:val="en-GB"/>
        </w:rPr>
        <w:t xml:space="preserve">training. These materials </w:t>
      </w:r>
      <w:r w:rsidRPr="001F39DC">
        <w:rPr>
          <w:rFonts w:ascii="Cambria" w:hAnsi="Cambria"/>
          <w:lang w:val="en-GB"/>
        </w:rPr>
        <w:t>are ideally</w:t>
      </w:r>
      <w:r w:rsidR="00B71F5A" w:rsidRPr="001F39DC">
        <w:rPr>
          <w:rFonts w:ascii="Cambria" w:hAnsi="Cambria"/>
          <w:lang w:val="en-GB"/>
        </w:rPr>
        <w:t xml:space="preserve"> distributed during the delivery of response. </w:t>
      </w:r>
    </w:p>
    <w:p w14:paraId="2E8F38C8" w14:textId="77777777" w:rsidR="00633BD3" w:rsidRPr="001F39DC" w:rsidRDefault="00F36615" w:rsidP="00F36615">
      <w:pPr>
        <w:spacing w:line="240" w:lineRule="auto"/>
        <w:jc w:val="both"/>
        <w:rPr>
          <w:rFonts w:ascii="Cambria" w:hAnsi="Cambria"/>
          <w:lang w:val="en-GB"/>
        </w:rPr>
      </w:pPr>
      <w:r w:rsidRPr="001F39DC">
        <w:rPr>
          <w:rFonts w:ascii="Cambria" w:hAnsi="Cambria"/>
          <w:lang w:val="en-GB"/>
        </w:rPr>
        <w:t>All</w:t>
      </w:r>
      <w:r w:rsidR="00B71F5A" w:rsidRPr="001F39DC">
        <w:rPr>
          <w:rFonts w:ascii="Cambria" w:hAnsi="Cambria"/>
          <w:lang w:val="en-GB"/>
        </w:rPr>
        <w:t xml:space="preserve"> materials are attached for printing purposes in </w:t>
      </w:r>
      <w:r w:rsidR="00964D2E">
        <w:rPr>
          <w:rFonts w:ascii="Cambria" w:hAnsi="Cambria"/>
          <w:lang w:val="en-GB"/>
        </w:rPr>
        <w:t>Annex 6</w:t>
      </w:r>
      <w:r w:rsidR="00B71F5A" w:rsidRPr="001F39DC">
        <w:rPr>
          <w:rFonts w:ascii="Cambria" w:hAnsi="Cambria"/>
          <w:lang w:val="en-GB"/>
        </w:rPr>
        <w:t>.</w:t>
      </w:r>
    </w:p>
    <w:p w14:paraId="478229E5" w14:textId="77777777" w:rsidR="00633BD3" w:rsidRPr="001F39DC" w:rsidRDefault="00633BD3" w:rsidP="00C87079">
      <w:pPr>
        <w:spacing w:after="0" w:line="240" w:lineRule="auto"/>
        <w:contextualSpacing/>
        <w:jc w:val="both"/>
        <w:rPr>
          <w:rFonts w:ascii="Cambria" w:hAnsi="Cambria"/>
          <w:lang w:val="en-GB"/>
        </w:rPr>
      </w:pPr>
    </w:p>
    <w:p w14:paraId="678E1CD7" w14:textId="77777777" w:rsidR="00633BD3" w:rsidRPr="001F39DC" w:rsidRDefault="00633BD3" w:rsidP="00C87079">
      <w:pPr>
        <w:pStyle w:val="Heading1"/>
        <w:spacing w:after="360" w:line="240" w:lineRule="auto"/>
        <w:jc w:val="center"/>
        <w:rPr>
          <w:rFonts w:ascii="Cambria" w:hAnsi="Cambria"/>
          <w:color w:val="auto"/>
          <w:sz w:val="22"/>
          <w:szCs w:val="22"/>
          <w:lang w:val="en-GB"/>
        </w:rPr>
      </w:pPr>
      <w:r w:rsidRPr="001F39DC">
        <w:rPr>
          <w:rFonts w:ascii="Cambria" w:hAnsi="Cambria"/>
          <w:color w:val="auto"/>
          <w:sz w:val="22"/>
          <w:szCs w:val="22"/>
          <w:lang w:val="en-GB"/>
        </w:rPr>
        <w:br w:type="page"/>
      </w:r>
      <w:bookmarkStart w:id="20" w:name="_Toc492117472"/>
      <w:r w:rsidRPr="001F39DC">
        <w:rPr>
          <w:rFonts w:ascii="Cambria" w:hAnsi="Cambria"/>
          <w:color w:val="auto"/>
          <w:sz w:val="22"/>
          <w:szCs w:val="22"/>
          <w:lang w:val="en-GB"/>
        </w:rPr>
        <w:lastRenderedPageBreak/>
        <w:t>ANNEXES</w:t>
      </w:r>
      <w:bookmarkEnd w:id="20"/>
    </w:p>
    <w:p w14:paraId="51F55E76" w14:textId="77777777" w:rsidR="00633BD3" w:rsidRPr="001F39DC" w:rsidRDefault="00633BD3" w:rsidP="00C87079">
      <w:pPr>
        <w:pStyle w:val="Heading2"/>
        <w:tabs>
          <w:tab w:val="right" w:pos="9072"/>
        </w:tabs>
        <w:rPr>
          <w:rFonts w:ascii="Cambria" w:hAnsi="Cambria"/>
          <w:sz w:val="22"/>
          <w:szCs w:val="22"/>
          <w:lang w:val="en-GB"/>
        </w:rPr>
      </w:pPr>
      <w:bookmarkStart w:id="21" w:name="_ANNEX_01:_Background"/>
      <w:bookmarkStart w:id="22" w:name="_Toc492117473"/>
      <w:bookmarkEnd w:id="21"/>
      <w:r w:rsidRPr="001F39DC">
        <w:rPr>
          <w:rFonts w:ascii="Cambria" w:hAnsi="Cambria"/>
          <w:sz w:val="22"/>
          <w:szCs w:val="22"/>
          <w:lang w:val="en-GB"/>
        </w:rPr>
        <w:t>ANNEX 01: Background Information</w:t>
      </w:r>
      <w:bookmarkEnd w:id="22"/>
      <w:r w:rsidRPr="001F39DC">
        <w:rPr>
          <w:rFonts w:ascii="Cambria" w:hAnsi="Cambria"/>
          <w:sz w:val="22"/>
          <w:szCs w:val="22"/>
          <w:lang w:val="en-GB"/>
        </w:rPr>
        <w:tab/>
      </w:r>
    </w:p>
    <w:p w14:paraId="4D35C675" w14:textId="77777777" w:rsidR="00633BD3" w:rsidRPr="001F39DC" w:rsidRDefault="00633BD3" w:rsidP="00C87079">
      <w:pPr>
        <w:pStyle w:val="MediumGrid1-Accent21"/>
        <w:spacing w:after="0" w:line="240" w:lineRule="auto"/>
        <w:ind w:left="0"/>
        <w:jc w:val="center"/>
        <w:rPr>
          <w:rFonts w:ascii="Cambria" w:hAnsi="Cambria"/>
          <w:u w:val="single"/>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2"/>
        <w:gridCol w:w="2809"/>
        <w:gridCol w:w="2835"/>
        <w:gridCol w:w="2976"/>
      </w:tblGrid>
      <w:tr w:rsidR="00633BD3" w:rsidRPr="001F39DC" w14:paraId="20BD7371" w14:textId="77777777">
        <w:trPr>
          <w:cantSplit/>
          <w:trHeight w:val="435"/>
        </w:trPr>
        <w:tc>
          <w:tcPr>
            <w:tcW w:w="3261" w:type="dxa"/>
            <w:gridSpan w:val="2"/>
            <w:shd w:val="clear" w:color="auto" w:fill="E6E6E6"/>
            <w:vAlign w:val="center"/>
          </w:tcPr>
          <w:p w14:paraId="230B5E6E"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OVERVIEW</w:t>
            </w:r>
          </w:p>
        </w:tc>
        <w:tc>
          <w:tcPr>
            <w:tcW w:w="2835" w:type="dxa"/>
            <w:shd w:val="clear" w:color="auto" w:fill="E6E6E6"/>
            <w:vAlign w:val="center"/>
          </w:tcPr>
          <w:p w14:paraId="06327955"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UNDERSTANDING</w:t>
            </w:r>
          </w:p>
        </w:tc>
        <w:tc>
          <w:tcPr>
            <w:tcW w:w="2976" w:type="dxa"/>
            <w:shd w:val="clear" w:color="auto" w:fill="E6E6E6"/>
            <w:vAlign w:val="center"/>
          </w:tcPr>
          <w:p w14:paraId="59655D69"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PARAMETERS</w:t>
            </w:r>
          </w:p>
        </w:tc>
      </w:tr>
      <w:tr w:rsidR="00633BD3" w:rsidRPr="001F39DC" w14:paraId="05A4330E" w14:textId="77777777">
        <w:trPr>
          <w:cantSplit/>
          <w:trHeight w:val="1174"/>
        </w:trPr>
        <w:tc>
          <w:tcPr>
            <w:tcW w:w="452" w:type="dxa"/>
            <w:shd w:val="clear" w:color="auto" w:fill="E6E6E6"/>
            <w:textDirection w:val="btLr"/>
            <w:vAlign w:val="center"/>
          </w:tcPr>
          <w:p w14:paraId="1F0277EA" w14:textId="77777777" w:rsidR="00633BD3" w:rsidRPr="001F39DC" w:rsidRDefault="00633BD3" w:rsidP="00C87079">
            <w:pPr>
              <w:pStyle w:val="MediumGrid1-Accent21"/>
              <w:spacing w:after="0" w:line="240" w:lineRule="auto"/>
              <w:ind w:left="0" w:right="113"/>
              <w:jc w:val="center"/>
              <w:rPr>
                <w:rFonts w:ascii="Cambria" w:eastAsia="Cambria" w:hAnsi="Cambria"/>
                <w:b/>
                <w:lang w:val="en-GB"/>
              </w:rPr>
            </w:pPr>
            <w:r w:rsidRPr="001F39DC">
              <w:rPr>
                <w:rFonts w:ascii="Cambria" w:eastAsia="Cambria" w:hAnsi="Cambria"/>
                <w:b/>
                <w:lang w:val="en-GB"/>
              </w:rPr>
              <w:t>CONTEXT</w:t>
            </w:r>
          </w:p>
        </w:tc>
        <w:tc>
          <w:tcPr>
            <w:tcW w:w="2809" w:type="dxa"/>
          </w:tcPr>
          <w:p w14:paraId="3CBF18E3"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Climate/topography /altitude (maps)</w:t>
            </w:r>
          </w:p>
          <w:p w14:paraId="0A2A7DE1"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Urban/peri-urban/rural</w:t>
            </w:r>
          </w:p>
          <w:p w14:paraId="1B2BEA2C"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Housing typologies</w:t>
            </w:r>
          </w:p>
          <w:p w14:paraId="7EC34DC2"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Land ownership, tenure, customary and/or statutory legal system</w:t>
            </w:r>
          </w:p>
          <w:p w14:paraId="258AF906"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Local regulations and building codes,</w:t>
            </w:r>
          </w:p>
          <w:p w14:paraId="5F80243C"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Political context and dynamics</w:t>
            </w:r>
          </w:p>
          <w:p w14:paraId="51FAEF75"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Social and cultural</w:t>
            </w:r>
          </w:p>
          <w:p w14:paraId="22C1374B" w14:textId="77777777" w:rsidR="00633BD3" w:rsidRPr="001F39DC" w:rsidRDefault="00633BD3" w:rsidP="00C87079">
            <w:pPr>
              <w:pStyle w:val="MediumGrid1-Accent21"/>
              <w:spacing w:after="0" w:line="240" w:lineRule="auto"/>
              <w:ind w:left="0"/>
              <w:rPr>
                <w:rFonts w:ascii="Cambria" w:eastAsia="Cambria" w:hAnsi="Cambria"/>
                <w:lang w:val="en-GB"/>
              </w:rPr>
            </w:pPr>
          </w:p>
        </w:tc>
        <w:tc>
          <w:tcPr>
            <w:tcW w:w="2835" w:type="dxa"/>
          </w:tcPr>
          <w:p w14:paraId="6972FF47" w14:textId="77777777" w:rsidR="00633BD3" w:rsidRPr="001F39DC" w:rsidRDefault="008B1179"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Climate variations</w:t>
            </w:r>
            <w:r w:rsidR="00633BD3" w:rsidRPr="001F39DC">
              <w:rPr>
                <w:rFonts w:ascii="Cambria" w:eastAsia="Cambria" w:hAnsi="Cambria"/>
                <w:lang w:val="en-GB"/>
              </w:rPr>
              <w:t xml:space="preserve"> between summer and winter, rainy seasons </w:t>
            </w:r>
            <w:r w:rsidRPr="001F39DC">
              <w:rPr>
                <w:rFonts w:ascii="Cambria" w:eastAsia="Cambria" w:hAnsi="Cambria"/>
                <w:lang w:val="en-GB"/>
              </w:rPr>
              <w:t>may</w:t>
            </w:r>
            <w:r w:rsidR="00633BD3" w:rsidRPr="001F39DC">
              <w:rPr>
                <w:rFonts w:ascii="Cambria" w:eastAsia="Cambria" w:hAnsi="Cambria"/>
                <w:lang w:val="en-GB"/>
              </w:rPr>
              <w:t xml:space="preserve"> have a strong impact</w:t>
            </w:r>
          </w:p>
          <w:p w14:paraId="7BB8281F"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Density, logistics, network,</w:t>
            </w:r>
          </w:p>
          <w:p w14:paraId="62E82B97"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Timber, bamboo, masonry, single storey, apartment blocks, etc.</w:t>
            </w:r>
          </w:p>
          <w:p w14:paraId="7FDD2348"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current usage of regulations</w:t>
            </w:r>
          </w:p>
        </w:tc>
        <w:tc>
          <w:tcPr>
            <w:tcW w:w="2976" w:type="dxa"/>
          </w:tcPr>
          <w:p w14:paraId="619F82C8"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fr-FR"/>
              </w:rPr>
            </w:pPr>
            <w:r w:rsidRPr="001F39DC">
              <w:rPr>
                <w:rFonts w:ascii="Cambria" w:eastAsia="Cambria" w:hAnsi="Cambria"/>
                <w:lang w:val="fr-FR"/>
              </w:rPr>
              <w:t>Appropriate location, minimum ventilation, winterisation, etc.</w:t>
            </w:r>
          </w:p>
          <w:p w14:paraId="3F6915C9"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Appropriate size and type of design</w:t>
            </w:r>
          </w:p>
          <w:p w14:paraId="3D75A5C6"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Appropriate materials to use</w:t>
            </w:r>
          </w:p>
          <w:p w14:paraId="65656A07"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Arrangeme</w:t>
            </w:r>
            <w:r w:rsidR="008B1179" w:rsidRPr="001F39DC">
              <w:rPr>
                <w:rFonts w:ascii="Cambria" w:eastAsia="Cambria" w:hAnsi="Cambria"/>
                <w:lang w:val="en-GB"/>
              </w:rPr>
              <w:t>nts (rental) with landowners</w:t>
            </w:r>
          </w:p>
          <w:p w14:paraId="7EA18B38" w14:textId="77777777" w:rsidR="00633BD3"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Application of local regulation might vary depending on the stage of the response and the intervention</w:t>
            </w:r>
          </w:p>
          <w:p w14:paraId="1666ED24" w14:textId="77777777" w:rsidR="00633BD3" w:rsidRPr="001F39DC" w:rsidRDefault="00633BD3" w:rsidP="00C87079">
            <w:pPr>
              <w:pStyle w:val="MediumGrid1-Accent21"/>
              <w:spacing w:after="0" w:line="240" w:lineRule="auto"/>
              <w:ind w:left="0"/>
              <w:rPr>
                <w:rFonts w:ascii="Cambria" w:eastAsia="Cambria" w:hAnsi="Cambria"/>
                <w:b/>
                <w:lang w:val="en-GB"/>
              </w:rPr>
            </w:pPr>
          </w:p>
        </w:tc>
      </w:tr>
      <w:tr w:rsidR="00633BD3" w:rsidRPr="001F39DC" w14:paraId="4C32FC68" w14:textId="77777777">
        <w:trPr>
          <w:cantSplit/>
          <w:trHeight w:val="1192"/>
        </w:trPr>
        <w:tc>
          <w:tcPr>
            <w:tcW w:w="452" w:type="dxa"/>
            <w:shd w:val="clear" w:color="auto" w:fill="E6E6E6"/>
            <w:textDirection w:val="btLr"/>
            <w:vAlign w:val="center"/>
          </w:tcPr>
          <w:p w14:paraId="074763AD" w14:textId="77777777" w:rsidR="00633BD3" w:rsidRPr="001F39DC" w:rsidRDefault="00633BD3" w:rsidP="00C87079">
            <w:pPr>
              <w:pStyle w:val="MediumGrid1-Accent21"/>
              <w:spacing w:after="0" w:line="240" w:lineRule="auto"/>
              <w:ind w:left="0" w:right="113"/>
              <w:jc w:val="center"/>
              <w:rPr>
                <w:rFonts w:ascii="Cambria" w:eastAsia="Cambria" w:hAnsi="Cambria"/>
                <w:b/>
                <w:lang w:val="en-GB"/>
              </w:rPr>
            </w:pPr>
            <w:r w:rsidRPr="001F39DC">
              <w:rPr>
                <w:rFonts w:ascii="Cambria" w:eastAsia="Cambria" w:hAnsi="Cambria"/>
                <w:b/>
                <w:lang w:val="en-GB"/>
              </w:rPr>
              <w:t>HAZARD</w:t>
            </w:r>
          </w:p>
        </w:tc>
        <w:tc>
          <w:tcPr>
            <w:tcW w:w="2809" w:type="dxa"/>
          </w:tcPr>
          <w:p w14:paraId="58C7912E" w14:textId="77777777" w:rsidR="00633BD3" w:rsidRPr="001F39DC" w:rsidRDefault="008B1179"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Disasters</w:t>
            </w:r>
            <w:r w:rsidR="00633BD3" w:rsidRPr="001F39DC">
              <w:rPr>
                <w:rFonts w:ascii="Cambria" w:eastAsia="Cambria" w:hAnsi="Cambria"/>
                <w:lang w:val="en-GB"/>
              </w:rPr>
              <w:t xml:space="preserve"> (cyclones, typhoons, hurricanes), Tornadoes, Tsunami, Earthquakes, Floods, Landslides, Fires, Volcanoes, Epidemic, Wildfire, Drought</w:t>
            </w:r>
          </w:p>
          <w:p w14:paraId="7B19676D" w14:textId="77777777" w:rsidR="008B1179" w:rsidRPr="001F39DC" w:rsidRDefault="008B1179"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Conflict</w:t>
            </w:r>
          </w:p>
          <w:p w14:paraId="18A1B903" w14:textId="77777777" w:rsidR="00633BD3" w:rsidRPr="001F39DC" w:rsidRDefault="00633BD3" w:rsidP="00C87079">
            <w:pPr>
              <w:pStyle w:val="MediumGrid1-Accent21"/>
              <w:spacing w:after="0" w:line="240" w:lineRule="auto"/>
              <w:ind w:left="0"/>
              <w:rPr>
                <w:rFonts w:ascii="Cambria" w:eastAsia="Cambria" w:hAnsi="Cambria"/>
                <w:lang w:val="en-GB"/>
              </w:rPr>
            </w:pPr>
          </w:p>
        </w:tc>
        <w:tc>
          <w:tcPr>
            <w:tcW w:w="2835" w:type="dxa"/>
          </w:tcPr>
          <w:p w14:paraId="0F4357AC" w14:textId="77777777" w:rsidR="00633BD3" w:rsidRPr="001F39DC" w:rsidRDefault="008B1179"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K</w:t>
            </w:r>
            <w:r w:rsidR="00633BD3" w:rsidRPr="001F39DC">
              <w:rPr>
                <w:rFonts w:ascii="Cambria" w:eastAsia="Cambria" w:hAnsi="Cambria"/>
                <w:lang w:val="en-GB"/>
              </w:rPr>
              <w:t>eep in mind secondary crisis or combination of hazards</w:t>
            </w:r>
          </w:p>
        </w:tc>
        <w:tc>
          <w:tcPr>
            <w:tcW w:w="2976" w:type="dxa"/>
          </w:tcPr>
          <w:p w14:paraId="25872213" w14:textId="77777777" w:rsidR="00633BD3" w:rsidRPr="001F39DC" w:rsidRDefault="008B1179" w:rsidP="00C87079">
            <w:pPr>
              <w:pStyle w:val="MediumGrid1-Accent21"/>
              <w:spacing w:after="0" w:line="240" w:lineRule="auto"/>
              <w:ind w:left="0"/>
              <w:rPr>
                <w:rFonts w:ascii="Cambria" w:eastAsia="Cambria" w:hAnsi="Cambria"/>
                <w:lang w:val="en-GB"/>
              </w:rPr>
            </w:pPr>
            <w:r w:rsidRPr="001F39DC">
              <w:rPr>
                <w:rFonts w:ascii="Cambria" w:hAnsi="Cambria"/>
                <w:lang w:val="en-GB"/>
              </w:rPr>
              <w:t>Seasonal/ hazard overviews</w:t>
            </w:r>
          </w:p>
        </w:tc>
      </w:tr>
      <w:tr w:rsidR="00633BD3" w:rsidRPr="001F39DC" w14:paraId="3CB5B0C2" w14:textId="77777777">
        <w:trPr>
          <w:cantSplit/>
          <w:trHeight w:val="817"/>
        </w:trPr>
        <w:tc>
          <w:tcPr>
            <w:tcW w:w="452" w:type="dxa"/>
            <w:shd w:val="clear" w:color="auto" w:fill="E6E6E6"/>
            <w:textDirection w:val="btLr"/>
            <w:vAlign w:val="center"/>
          </w:tcPr>
          <w:p w14:paraId="5B0A02E3" w14:textId="77777777" w:rsidR="00633BD3" w:rsidRPr="001F39DC" w:rsidRDefault="00633BD3" w:rsidP="00C87079">
            <w:pPr>
              <w:pStyle w:val="MediumGrid1-Accent21"/>
              <w:spacing w:after="0" w:line="240" w:lineRule="auto"/>
              <w:ind w:left="0" w:right="113"/>
              <w:jc w:val="center"/>
              <w:rPr>
                <w:rFonts w:ascii="Cambria" w:eastAsia="Cambria" w:hAnsi="Cambria"/>
                <w:b/>
                <w:lang w:val="en-GB"/>
              </w:rPr>
            </w:pPr>
            <w:r w:rsidRPr="001F39DC">
              <w:rPr>
                <w:rFonts w:ascii="Cambria" w:eastAsia="Cambria" w:hAnsi="Cambria"/>
                <w:b/>
                <w:lang w:val="en-GB"/>
              </w:rPr>
              <w:t>C</w:t>
            </w:r>
            <w:r w:rsidR="008B1179" w:rsidRPr="001F39DC">
              <w:rPr>
                <w:rFonts w:ascii="Cambria" w:eastAsia="Cambria" w:hAnsi="Cambria"/>
                <w:b/>
                <w:lang w:val="en-GB"/>
              </w:rPr>
              <w:t>OORDINATION</w:t>
            </w:r>
          </w:p>
        </w:tc>
        <w:tc>
          <w:tcPr>
            <w:tcW w:w="2809" w:type="dxa"/>
          </w:tcPr>
          <w:p w14:paraId="2A1DA7E4" w14:textId="77777777" w:rsidR="008B1179" w:rsidRPr="001F39DC" w:rsidRDefault="00633BD3"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Type and scale of emergency</w:t>
            </w:r>
            <w:r w:rsidR="008B1179" w:rsidRPr="001F39DC">
              <w:rPr>
                <w:rFonts w:ascii="Cambria" w:eastAsia="Cambria" w:hAnsi="Cambria"/>
                <w:lang w:val="en-GB"/>
              </w:rPr>
              <w:t xml:space="preserve"> (3/4W)</w:t>
            </w:r>
          </w:p>
          <w:p w14:paraId="4EBE9F1C" w14:textId="77777777" w:rsidR="00633BD3" w:rsidRPr="001F39DC" w:rsidRDefault="008B1179" w:rsidP="00C87079">
            <w:pPr>
              <w:pStyle w:val="MediumGrid1-Accent21"/>
              <w:numPr>
                <w:ilvl w:val="0"/>
                <w:numId w:val="1"/>
              </w:numPr>
              <w:spacing w:after="0" w:line="240" w:lineRule="auto"/>
              <w:ind w:left="0" w:firstLine="0"/>
              <w:rPr>
                <w:rFonts w:ascii="Cambria" w:eastAsia="Cambria" w:hAnsi="Cambria"/>
                <w:lang w:val="en-GB"/>
              </w:rPr>
            </w:pPr>
            <w:r w:rsidRPr="001F39DC">
              <w:rPr>
                <w:rFonts w:ascii="Cambria" w:eastAsia="Cambria" w:hAnsi="Cambria"/>
                <w:lang w:val="en-GB"/>
              </w:rPr>
              <w:t>Resources: D</w:t>
            </w:r>
            <w:r w:rsidR="00633BD3" w:rsidRPr="001F39DC">
              <w:rPr>
                <w:rFonts w:ascii="Cambria" w:eastAsia="Cambria" w:hAnsi="Cambria"/>
                <w:lang w:val="en-GB"/>
              </w:rPr>
              <w:t xml:space="preserve">amages, Funding, Politics, Security, </w:t>
            </w:r>
            <w:r w:rsidRPr="001F39DC">
              <w:rPr>
                <w:rFonts w:ascii="Cambria" w:eastAsia="Cambria" w:hAnsi="Cambria"/>
                <w:lang w:val="en-GB"/>
              </w:rPr>
              <w:t>p</w:t>
            </w:r>
            <w:r w:rsidR="00633BD3" w:rsidRPr="001F39DC">
              <w:rPr>
                <w:rFonts w:ascii="Cambria" w:eastAsia="Cambria" w:hAnsi="Cambria"/>
                <w:lang w:val="en-GB"/>
              </w:rPr>
              <w:t>rotection concerns, accessibility to functioning markets.</w:t>
            </w:r>
          </w:p>
          <w:p w14:paraId="01EAC161" w14:textId="77777777" w:rsidR="00633BD3" w:rsidRPr="001F39DC" w:rsidRDefault="00633BD3" w:rsidP="00C87079">
            <w:pPr>
              <w:pStyle w:val="MediumGrid1-Accent21"/>
              <w:spacing w:after="0" w:line="240" w:lineRule="auto"/>
              <w:ind w:left="0"/>
              <w:rPr>
                <w:rFonts w:ascii="Cambria" w:eastAsia="Cambria" w:hAnsi="Cambria"/>
                <w:lang w:val="en-GB"/>
              </w:rPr>
            </w:pPr>
          </w:p>
        </w:tc>
        <w:tc>
          <w:tcPr>
            <w:tcW w:w="2835" w:type="dxa"/>
          </w:tcPr>
          <w:p w14:paraId="26094F4D" w14:textId="77777777" w:rsidR="00633BD3" w:rsidRPr="001F39DC" w:rsidRDefault="00633BD3" w:rsidP="00C87079">
            <w:pPr>
              <w:pStyle w:val="MediumGrid1-Accent21"/>
              <w:spacing w:after="0" w:line="240" w:lineRule="auto"/>
              <w:ind w:left="0"/>
              <w:rPr>
                <w:rFonts w:ascii="Cambria" w:eastAsia="Cambria" w:hAnsi="Cambria"/>
                <w:lang w:val="en-GB"/>
              </w:rPr>
            </w:pPr>
          </w:p>
        </w:tc>
        <w:tc>
          <w:tcPr>
            <w:tcW w:w="2976" w:type="dxa"/>
          </w:tcPr>
          <w:p w14:paraId="4E340521" w14:textId="77777777" w:rsidR="00633BD3" w:rsidRPr="001F39DC" w:rsidRDefault="00633BD3" w:rsidP="00C87079">
            <w:pPr>
              <w:pStyle w:val="MediumGrid1-Accent21"/>
              <w:spacing w:after="0" w:line="240" w:lineRule="auto"/>
              <w:ind w:left="0"/>
              <w:rPr>
                <w:rFonts w:ascii="Cambria" w:eastAsia="Cambria" w:hAnsi="Cambria"/>
                <w:lang w:val="en-GB"/>
              </w:rPr>
            </w:pPr>
          </w:p>
        </w:tc>
      </w:tr>
    </w:tbl>
    <w:p w14:paraId="214AE04A" w14:textId="77777777" w:rsidR="00633BD3" w:rsidRPr="001F39DC" w:rsidRDefault="00633BD3" w:rsidP="00C87079">
      <w:pPr>
        <w:pStyle w:val="MediumGrid1-Accent21"/>
        <w:spacing w:after="0" w:line="240" w:lineRule="auto"/>
        <w:ind w:left="0"/>
        <w:jc w:val="both"/>
        <w:rPr>
          <w:rFonts w:ascii="Cambria" w:hAnsi="Cambria"/>
          <w:i/>
          <w:lang w:val="en-GB"/>
        </w:rPr>
      </w:pPr>
    </w:p>
    <w:p w14:paraId="508B3A3E" w14:textId="77777777" w:rsidR="00633BD3" w:rsidRPr="001F39DC" w:rsidRDefault="00633BD3" w:rsidP="00C87079">
      <w:pPr>
        <w:pStyle w:val="MediumGrid1-Accent21"/>
        <w:spacing w:after="0" w:line="240" w:lineRule="auto"/>
        <w:ind w:left="0"/>
        <w:jc w:val="both"/>
        <w:rPr>
          <w:rFonts w:ascii="Cambria" w:hAnsi="Cambria"/>
          <w:i/>
          <w:lang w:val="en-GB"/>
        </w:rPr>
      </w:pPr>
    </w:p>
    <w:p w14:paraId="084641AE" w14:textId="77777777" w:rsidR="00633BD3" w:rsidRPr="001F39DC" w:rsidRDefault="00633BD3" w:rsidP="00C87079">
      <w:pPr>
        <w:pStyle w:val="MediumGrid1-Accent21"/>
        <w:spacing w:after="0" w:line="240" w:lineRule="auto"/>
        <w:ind w:left="0"/>
        <w:jc w:val="both"/>
        <w:rPr>
          <w:rFonts w:ascii="Cambria" w:hAnsi="Cambria"/>
          <w:u w:val="single"/>
          <w:lang w:val="en-GB"/>
        </w:rPr>
      </w:pPr>
      <w:r w:rsidRPr="001F39DC">
        <w:rPr>
          <w:rFonts w:ascii="Cambria" w:hAnsi="Cambria"/>
          <w:i/>
          <w:lang w:val="en-GB"/>
        </w:rPr>
        <w:br w:type="page"/>
      </w:r>
    </w:p>
    <w:p w14:paraId="0A526BEF" w14:textId="77777777" w:rsidR="00633BD3" w:rsidRPr="001F39DC" w:rsidRDefault="00633BD3" w:rsidP="00C87079">
      <w:pPr>
        <w:pStyle w:val="Heading2"/>
        <w:rPr>
          <w:rFonts w:ascii="Cambria" w:hAnsi="Cambria"/>
          <w:sz w:val="22"/>
          <w:szCs w:val="22"/>
          <w:lang w:val="en-GB"/>
        </w:rPr>
      </w:pPr>
      <w:bookmarkStart w:id="23" w:name="_ANNEX_04:_List"/>
      <w:bookmarkStart w:id="24" w:name="_ANNEX_04:_Definitions"/>
      <w:bookmarkStart w:id="25" w:name="_Toc492117474"/>
      <w:bookmarkEnd w:id="23"/>
      <w:bookmarkEnd w:id="24"/>
      <w:r w:rsidRPr="001F39DC">
        <w:rPr>
          <w:rFonts w:ascii="Cambria" w:hAnsi="Cambria"/>
          <w:sz w:val="22"/>
          <w:szCs w:val="22"/>
          <w:lang w:val="en-GB"/>
        </w:rPr>
        <w:lastRenderedPageBreak/>
        <w:t>ANNEX 0</w:t>
      </w:r>
      <w:r w:rsidR="005512CE" w:rsidRPr="001F39DC">
        <w:rPr>
          <w:rFonts w:ascii="Cambria" w:hAnsi="Cambria"/>
          <w:sz w:val="22"/>
          <w:szCs w:val="22"/>
          <w:lang w:val="en-GB"/>
        </w:rPr>
        <w:t>2</w:t>
      </w:r>
      <w:r w:rsidRPr="001F39DC">
        <w:rPr>
          <w:rFonts w:ascii="Cambria" w:hAnsi="Cambria"/>
          <w:sz w:val="22"/>
          <w:szCs w:val="22"/>
          <w:lang w:val="en-GB"/>
        </w:rPr>
        <w:t>: Definitions of NFI items</w:t>
      </w:r>
      <w:bookmarkEnd w:id="25"/>
    </w:p>
    <w:p w14:paraId="17035A63" w14:textId="77777777" w:rsidR="00633BD3" w:rsidRPr="001F39DC" w:rsidRDefault="00633BD3" w:rsidP="00C87079">
      <w:pPr>
        <w:pStyle w:val="MediumGrid1-Accent21"/>
        <w:spacing w:after="0" w:line="240" w:lineRule="auto"/>
        <w:ind w:left="0"/>
        <w:rPr>
          <w:rFonts w:ascii="Cambria" w:hAnsi="Cambri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633BD3" w:rsidRPr="001F39DC" w14:paraId="3C852458" w14:textId="77777777">
        <w:tc>
          <w:tcPr>
            <w:tcW w:w="9180" w:type="dxa"/>
          </w:tcPr>
          <w:p w14:paraId="76AF4208" w14:textId="77777777" w:rsidR="00633BD3" w:rsidRPr="001F39DC" w:rsidRDefault="00633BD3" w:rsidP="00C87079">
            <w:pPr>
              <w:spacing w:after="0" w:line="240" w:lineRule="auto"/>
              <w:contextualSpacing/>
              <w:jc w:val="both"/>
              <w:rPr>
                <w:rFonts w:ascii="Cambria" w:hAnsi="Cambria"/>
                <w:lang w:val="en-GB"/>
              </w:rPr>
            </w:pPr>
            <w:r w:rsidRPr="001F39DC">
              <w:rPr>
                <w:rFonts w:ascii="Cambria" w:hAnsi="Cambria"/>
                <w:i/>
                <w:lang w:val="en-GB"/>
              </w:rPr>
              <w:t xml:space="preserve">Please note that the specifications below are not intended for procurement purposes. Instead they are intended to help define </w:t>
            </w:r>
            <w:r w:rsidR="00D87A75" w:rsidRPr="001F39DC">
              <w:rPr>
                <w:rFonts w:ascii="Cambria" w:hAnsi="Cambria"/>
                <w:i/>
                <w:lang w:val="en-GB"/>
              </w:rPr>
              <w:t>the</w:t>
            </w:r>
            <w:r w:rsidRPr="001F39DC">
              <w:rPr>
                <w:rFonts w:ascii="Cambria" w:hAnsi="Cambria"/>
                <w:i/>
                <w:lang w:val="en-GB"/>
              </w:rPr>
              <w:t xml:space="preserve"> items. For procurement specifications we suggest http://procurement.ifrc.org/catalogue or other agency catalogues as a starting point.</w:t>
            </w:r>
            <w:r w:rsidR="00767391" w:rsidRPr="001F39DC">
              <w:rPr>
                <w:rFonts w:ascii="Cambria" w:hAnsi="Cambria"/>
                <w:i/>
                <w:lang w:val="en-GB"/>
              </w:rPr>
              <w:t xml:space="preserve"> For shelter repair kits, see also Chapter 3.</w:t>
            </w:r>
          </w:p>
        </w:tc>
      </w:tr>
    </w:tbl>
    <w:p w14:paraId="5AD00C20" w14:textId="77777777" w:rsidR="00633BD3" w:rsidRPr="001F39DC" w:rsidRDefault="00633BD3" w:rsidP="00C87079">
      <w:pPr>
        <w:pStyle w:val="MediumGrid1-Accent21"/>
        <w:spacing w:after="0" w:line="240" w:lineRule="auto"/>
        <w:ind w:left="0"/>
        <w:rPr>
          <w:rFonts w:ascii="Cambria" w:hAnsi="Cambri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678"/>
        <w:gridCol w:w="2801"/>
      </w:tblGrid>
      <w:tr w:rsidR="00633BD3" w:rsidRPr="001F39DC" w14:paraId="6D57427B" w14:textId="77777777">
        <w:tc>
          <w:tcPr>
            <w:tcW w:w="1701" w:type="dxa"/>
            <w:tcBorders>
              <w:bottom w:val="single" w:sz="4" w:space="0" w:color="auto"/>
            </w:tcBorders>
            <w:shd w:val="clear" w:color="auto" w:fill="E6E6E6"/>
          </w:tcPr>
          <w:p w14:paraId="7A6DFE64"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QUANTITY</w:t>
            </w:r>
          </w:p>
        </w:tc>
        <w:tc>
          <w:tcPr>
            <w:tcW w:w="4678" w:type="dxa"/>
            <w:tcBorders>
              <w:bottom w:val="single" w:sz="4" w:space="0" w:color="auto"/>
            </w:tcBorders>
            <w:shd w:val="clear" w:color="auto" w:fill="E6E6E6"/>
          </w:tcPr>
          <w:p w14:paraId="68C52934"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SPECIFICATION</w:t>
            </w:r>
          </w:p>
        </w:tc>
        <w:tc>
          <w:tcPr>
            <w:tcW w:w="2801" w:type="dxa"/>
            <w:tcBorders>
              <w:bottom w:val="single" w:sz="4" w:space="0" w:color="auto"/>
            </w:tcBorders>
            <w:shd w:val="clear" w:color="auto" w:fill="E6E6E6"/>
          </w:tcPr>
          <w:p w14:paraId="6ECA98DD"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LINKS</w:t>
            </w:r>
          </w:p>
        </w:tc>
      </w:tr>
      <w:tr w:rsidR="00633BD3" w:rsidRPr="001F39DC" w14:paraId="1F144D4A" w14:textId="77777777">
        <w:tc>
          <w:tcPr>
            <w:tcW w:w="9180" w:type="dxa"/>
            <w:gridSpan w:val="3"/>
            <w:shd w:val="clear" w:color="auto" w:fill="auto"/>
            <w:vAlign w:val="center"/>
          </w:tcPr>
          <w:p w14:paraId="479E4D9D"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Bedding and Mats:</w:t>
            </w:r>
          </w:p>
        </w:tc>
      </w:tr>
      <w:tr w:rsidR="00633BD3" w:rsidRPr="001F39DC" w14:paraId="3D759267" w14:textId="77777777">
        <w:tc>
          <w:tcPr>
            <w:tcW w:w="1701" w:type="dxa"/>
          </w:tcPr>
          <w:p w14:paraId="68E5CDC5"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Depending on needs</w:t>
            </w:r>
          </w:p>
        </w:tc>
        <w:tc>
          <w:tcPr>
            <w:tcW w:w="4678" w:type="dxa"/>
          </w:tcPr>
          <w:p w14:paraId="5314001E" w14:textId="77777777" w:rsidR="00633BD3" w:rsidRPr="001F39DC" w:rsidRDefault="00633BD3" w:rsidP="00C87079">
            <w:pPr>
              <w:numPr>
                <w:ilvl w:val="0"/>
                <w:numId w:val="5"/>
              </w:numPr>
              <w:spacing w:after="0" w:line="240" w:lineRule="auto"/>
              <w:ind w:left="0" w:firstLine="0"/>
              <w:rPr>
                <w:rFonts w:ascii="Cambria" w:hAnsi="Cambria"/>
                <w:lang w:val="en-GB"/>
              </w:rPr>
            </w:pPr>
            <w:r w:rsidRPr="001F39DC">
              <w:rPr>
                <w:rFonts w:ascii="Cambria" w:hAnsi="Cambria"/>
                <w:lang w:val="en-GB"/>
              </w:rPr>
              <w:t xml:space="preserve">Bed camp foldable </w:t>
            </w:r>
          </w:p>
          <w:p w14:paraId="41555AE9" w14:textId="77777777" w:rsidR="00633BD3" w:rsidRPr="001F39DC" w:rsidRDefault="00633BD3" w:rsidP="00C87079">
            <w:pPr>
              <w:numPr>
                <w:ilvl w:val="0"/>
                <w:numId w:val="5"/>
              </w:numPr>
              <w:spacing w:after="0" w:line="240" w:lineRule="auto"/>
              <w:ind w:left="0" w:firstLine="0"/>
              <w:rPr>
                <w:rFonts w:ascii="Cambria" w:hAnsi="Cambria"/>
                <w:lang w:val="en-GB"/>
              </w:rPr>
            </w:pPr>
            <w:r w:rsidRPr="001F39DC">
              <w:rPr>
                <w:rFonts w:ascii="Cambria" w:hAnsi="Cambria"/>
                <w:lang w:val="en-GB"/>
              </w:rPr>
              <w:t>Mattress (foam) and bed sheet set (cotton)</w:t>
            </w:r>
          </w:p>
          <w:p w14:paraId="028D7896" w14:textId="77777777" w:rsidR="00633BD3" w:rsidRPr="001F39DC" w:rsidRDefault="00633BD3" w:rsidP="00C87079">
            <w:pPr>
              <w:numPr>
                <w:ilvl w:val="0"/>
                <w:numId w:val="5"/>
              </w:numPr>
              <w:spacing w:after="0" w:line="240" w:lineRule="auto"/>
              <w:ind w:left="0" w:firstLine="0"/>
              <w:rPr>
                <w:rFonts w:ascii="Cambria" w:hAnsi="Cambria"/>
                <w:lang w:val="en-GB"/>
              </w:rPr>
            </w:pPr>
            <w:r w:rsidRPr="001F39DC">
              <w:rPr>
                <w:rFonts w:ascii="Cambria" w:hAnsi="Cambria"/>
                <w:lang w:val="en-GB"/>
              </w:rPr>
              <w:t>Mat (foam) and bed sheet set (cotton)</w:t>
            </w:r>
          </w:p>
          <w:p w14:paraId="0857C11A" w14:textId="77777777" w:rsidR="00633BD3" w:rsidRPr="001F39DC" w:rsidRDefault="00633BD3" w:rsidP="00C87079">
            <w:pPr>
              <w:numPr>
                <w:ilvl w:val="0"/>
                <w:numId w:val="5"/>
              </w:numPr>
              <w:spacing w:after="0" w:line="240" w:lineRule="auto"/>
              <w:ind w:left="0" w:firstLine="0"/>
              <w:rPr>
                <w:rFonts w:ascii="Cambria" w:hAnsi="Cambria"/>
                <w:lang w:val="en-GB"/>
              </w:rPr>
            </w:pPr>
            <w:r w:rsidRPr="001F39DC">
              <w:rPr>
                <w:rFonts w:ascii="Cambria" w:hAnsi="Cambria"/>
                <w:lang w:val="en-GB"/>
              </w:rPr>
              <w:t>Pillow and pillow cases (cotton)</w:t>
            </w:r>
          </w:p>
          <w:p w14:paraId="2997B52D" w14:textId="77777777" w:rsidR="00633BD3" w:rsidRPr="001F39DC" w:rsidRDefault="00633BD3" w:rsidP="00C87079">
            <w:pPr>
              <w:numPr>
                <w:ilvl w:val="0"/>
                <w:numId w:val="5"/>
              </w:numPr>
              <w:spacing w:after="0" w:line="240" w:lineRule="auto"/>
              <w:ind w:left="0" w:firstLine="0"/>
              <w:rPr>
                <w:rFonts w:ascii="Cambria" w:hAnsi="Cambria"/>
                <w:lang w:val="en-GB"/>
              </w:rPr>
            </w:pPr>
            <w:r w:rsidRPr="001F39DC">
              <w:rPr>
                <w:rFonts w:ascii="Cambria" w:hAnsi="Cambria"/>
                <w:lang w:val="en-GB"/>
              </w:rPr>
              <w:t>Sleeping mat (plastic or fibre)</w:t>
            </w:r>
          </w:p>
          <w:p w14:paraId="3C0E48B2" w14:textId="77777777" w:rsidR="00633BD3" w:rsidRPr="001F39DC" w:rsidRDefault="00633BD3" w:rsidP="004A4B47">
            <w:pPr>
              <w:numPr>
                <w:ilvl w:val="0"/>
                <w:numId w:val="5"/>
              </w:numPr>
              <w:spacing w:after="0" w:line="240" w:lineRule="auto"/>
              <w:ind w:left="0" w:firstLine="0"/>
              <w:rPr>
                <w:rFonts w:ascii="Cambria" w:hAnsi="Cambria"/>
                <w:lang w:val="en-GB"/>
              </w:rPr>
            </w:pPr>
            <w:r w:rsidRPr="001F39DC">
              <w:rPr>
                <w:rFonts w:ascii="Cambria" w:hAnsi="Cambria"/>
                <w:lang w:val="en-GB"/>
              </w:rPr>
              <w:t>Insulating floor mat (aluminized, fleece covered)</w:t>
            </w:r>
          </w:p>
        </w:tc>
        <w:tc>
          <w:tcPr>
            <w:tcW w:w="2801" w:type="dxa"/>
          </w:tcPr>
          <w:p w14:paraId="0B079897"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http://procurement.ifrc.org/catalogue/overview.aspx?volume=1&amp;groupcode=108&amp;familycode=108004</w:t>
            </w:r>
          </w:p>
        </w:tc>
      </w:tr>
      <w:tr w:rsidR="00633BD3" w:rsidRPr="001F39DC" w14:paraId="206CFDC2" w14:textId="77777777">
        <w:tc>
          <w:tcPr>
            <w:tcW w:w="9180" w:type="dxa"/>
            <w:gridSpan w:val="3"/>
          </w:tcPr>
          <w:p w14:paraId="627E4013"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Blankets and Quilts:</w:t>
            </w:r>
          </w:p>
        </w:tc>
      </w:tr>
      <w:tr w:rsidR="00633BD3" w:rsidRPr="001F39DC" w14:paraId="440C990F" w14:textId="77777777">
        <w:tc>
          <w:tcPr>
            <w:tcW w:w="1701" w:type="dxa"/>
          </w:tcPr>
          <w:p w14:paraId="104FC1B0"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 xml:space="preserve">The recommendation is </w:t>
            </w:r>
            <w:r w:rsidR="00F33539" w:rsidRPr="001F39DC">
              <w:rPr>
                <w:rFonts w:ascii="Cambria" w:hAnsi="Cambria"/>
                <w:lang w:val="en-GB"/>
              </w:rPr>
              <w:t>5</w:t>
            </w:r>
            <w:r w:rsidR="004A4B47" w:rsidRPr="001F39DC">
              <w:rPr>
                <w:rFonts w:ascii="Cambria" w:hAnsi="Cambria"/>
                <w:lang w:val="en-GB"/>
              </w:rPr>
              <w:t xml:space="preserve"> </w:t>
            </w:r>
            <w:r w:rsidRPr="001F39DC">
              <w:rPr>
                <w:rFonts w:ascii="Cambria" w:hAnsi="Cambria"/>
                <w:lang w:val="en-GB"/>
              </w:rPr>
              <w:t xml:space="preserve">blankets (1.5mx2m) for </w:t>
            </w:r>
            <w:r w:rsidR="00F33539" w:rsidRPr="001F39DC">
              <w:rPr>
                <w:rFonts w:ascii="Cambria" w:hAnsi="Cambria"/>
                <w:lang w:val="en-GB"/>
              </w:rPr>
              <w:t>the average family size.</w:t>
            </w:r>
            <w:r w:rsidRPr="001F39DC">
              <w:rPr>
                <w:rFonts w:ascii="Cambria" w:hAnsi="Cambria"/>
                <w:lang w:val="en-GB"/>
              </w:rPr>
              <w:t xml:space="preserve"> </w:t>
            </w:r>
          </w:p>
        </w:tc>
        <w:tc>
          <w:tcPr>
            <w:tcW w:w="4678" w:type="dxa"/>
          </w:tcPr>
          <w:p w14:paraId="5EC637FB" w14:textId="77777777" w:rsidR="00633BD3" w:rsidRPr="001F39DC" w:rsidRDefault="00633BD3" w:rsidP="004A4B47">
            <w:pPr>
              <w:numPr>
                <w:ilvl w:val="0"/>
                <w:numId w:val="6"/>
              </w:numPr>
              <w:spacing w:after="0" w:line="240" w:lineRule="auto"/>
              <w:ind w:left="0" w:firstLine="0"/>
              <w:contextualSpacing/>
              <w:rPr>
                <w:rFonts w:ascii="Cambria" w:hAnsi="Cambria"/>
                <w:lang w:val="en-GB"/>
              </w:rPr>
            </w:pPr>
            <w:r w:rsidRPr="001F39DC">
              <w:rPr>
                <w:rFonts w:ascii="Cambria" w:hAnsi="Cambria"/>
                <w:lang w:val="en-GB"/>
              </w:rPr>
              <w:t>Cotton blanket or Kanga (100% cotton, 80% cotton) for hot and humid climate</w:t>
            </w:r>
            <w:r w:rsidR="00F33539" w:rsidRPr="001F39DC">
              <w:rPr>
                <w:rFonts w:ascii="Cambria" w:hAnsi="Cambria"/>
                <w:lang w:val="en-GB"/>
              </w:rPr>
              <w:t>s</w:t>
            </w:r>
          </w:p>
        </w:tc>
        <w:tc>
          <w:tcPr>
            <w:tcW w:w="2801" w:type="dxa"/>
          </w:tcPr>
          <w:p w14:paraId="755E771D"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http://procurement.ifrc.org/catalogue/overview.aspx?volume=1&amp;groupcode=108&amp;familycode=108004</w:t>
            </w:r>
          </w:p>
        </w:tc>
      </w:tr>
      <w:tr w:rsidR="00633BD3" w:rsidRPr="001F39DC" w14:paraId="6555D878" w14:textId="77777777">
        <w:tc>
          <w:tcPr>
            <w:tcW w:w="9180" w:type="dxa"/>
            <w:gridSpan w:val="3"/>
          </w:tcPr>
          <w:p w14:paraId="3258A24D"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Cleaning items:</w:t>
            </w:r>
          </w:p>
          <w:p w14:paraId="0D573340" w14:textId="77777777" w:rsidR="00633BD3" w:rsidRPr="001F39DC" w:rsidRDefault="00F33539" w:rsidP="00C87079">
            <w:pPr>
              <w:spacing w:after="0" w:line="240" w:lineRule="auto"/>
              <w:rPr>
                <w:rFonts w:ascii="Cambria" w:hAnsi="Cambria"/>
                <w:lang w:val="en-GB"/>
              </w:rPr>
            </w:pPr>
            <w:r w:rsidRPr="001F39DC">
              <w:rPr>
                <w:rFonts w:ascii="Cambria" w:hAnsi="Cambria"/>
                <w:lang w:val="en-GB"/>
              </w:rPr>
              <w:t>I</w:t>
            </w:r>
            <w:r w:rsidR="00633BD3" w:rsidRPr="001F39DC">
              <w:rPr>
                <w:rFonts w:ascii="Cambria" w:hAnsi="Cambria"/>
                <w:lang w:val="en-GB"/>
              </w:rPr>
              <w:t xml:space="preserve">tems </w:t>
            </w:r>
            <w:r w:rsidRPr="001F39DC">
              <w:rPr>
                <w:rFonts w:ascii="Cambria" w:hAnsi="Cambria"/>
                <w:lang w:val="en-GB"/>
              </w:rPr>
              <w:t>to</w:t>
            </w:r>
            <w:r w:rsidR="00633BD3" w:rsidRPr="001F39DC">
              <w:rPr>
                <w:rFonts w:ascii="Cambria" w:hAnsi="Cambria"/>
                <w:lang w:val="en-GB"/>
              </w:rPr>
              <w:t xml:space="preserve"> be provided to families to clean-up their property</w:t>
            </w:r>
            <w:r w:rsidRPr="001F39DC">
              <w:rPr>
                <w:rFonts w:ascii="Cambria" w:hAnsi="Cambria"/>
                <w:lang w:val="en-GB"/>
              </w:rPr>
              <w:t xml:space="preserve"> and surrounding after a crisis:</w:t>
            </w:r>
          </w:p>
        </w:tc>
      </w:tr>
      <w:tr w:rsidR="00633BD3" w:rsidRPr="001F39DC" w14:paraId="7474E5F6" w14:textId="77777777">
        <w:tc>
          <w:tcPr>
            <w:tcW w:w="1701" w:type="dxa"/>
          </w:tcPr>
          <w:p w14:paraId="295E529B" w14:textId="77777777" w:rsidR="00633BD3" w:rsidRPr="001F39DC" w:rsidRDefault="00633BD3" w:rsidP="00C87079">
            <w:pPr>
              <w:spacing w:after="0" w:line="240" w:lineRule="auto"/>
              <w:rPr>
                <w:rFonts w:ascii="Cambria" w:eastAsia="Cambria" w:hAnsi="Cambria"/>
                <w:b/>
                <w:lang w:val="en-GB"/>
              </w:rPr>
            </w:pPr>
            <w:r w:rsidRPr="001F39DC">
              <w:rPr>
                <w:rFonts w:ascii="Cambria" w:hAnsi="Cambria"/>
                <w:lang w:val="en-GB"/>
              </w:rPr>
              <w:t xml:space="preserve">Refer to IFRC </w:t>
            </w:r>
            <w:hyperlink r:id="rId15" w:history="1">
              <w:r w:rsidRPr="001F39DC">
                <w:rPr>
                  <w:rStyle w:val="Hyperlink"/>
                  <w:rFonts w:ascii="Cambria" w:hAnsi="Cambria"/>
                  <w:color w:val="auto"/>
                  <w:u w:val="none"/>
                  <w:lang w:val="en-GB"/>
                </w:rPr>
                <w:t>Emergency Items Catalogue</w:t>
              </w:r>
            </w:hyperlink>
            <w:r w:rsidRPr="001F39DC">
              <w:rPr>
                <w:rFonts w:ascii="Cambria" w:hAnsi="Cambria"/>
                <w:lang w:val="en-GB"/>
              </w:rPr>
              <w:t xml:space="preserve"> for further details</w:t>
            </w:r>
          </w:p>
        </w:tc>
        <w:tc>
          <w:tcPr>
            <w:tcW w:w="4678" w:type="dxa"/>
          </w:tcPr>
          <w:p w14:paraId="2293C413" w14:textId="77777777" w:rsidR="00633BD3" w:rsidRPr="001F39DC" w:rsidRDefault="00633BD3" w:rsidP="00C87079">
            <w:pPr>
              <w:spacing w:after="0" w:line="240" w:lineRule="auto"/>
              <w:ind w:right="57"/>
              <w:rPr>
                <w:rFonts w:ascii="Cambria" w:hAnsi="Cambria"/>
                <w:lang w:val="en-GB"/>
              </w:rPr>
            </w:pPr>
            <w:r w:rsidRPr="001F39DC">
              <w:rPr>
                <w:rFonts w:ascii="Cambria" w:hAnsi="Cambria"/>
                <w:b/>
                <w:lang w:val="en-GB"/>
              </w:rPr>
              <w:t xml:space="preserve">Items contained in a cleaning </w:t>
            </w:r>
            <w:r w:rsidR="00767391" w:rsidRPr="001F39DC">
              <w:rPr>
                <w:rFonts w:ascii="Cambria" w:hAnsi="Cambria"/>
                <w:b/>
                <w:lang w:val="en-GB"/>
              </w:rPr>
              <w:t>kit</w:t>
            </w:r>
          </w:p>
          <w:p w14:paraId="19D5D67C"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Push broom type (45cm)</w:t>
            </w:r>
          </w:p>
          <w:p w14:paraId="3B9214C2"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Scrubbing broom type with brush (30cm width block, including head and stick)</w:t>
            </w:r>
          </w:p>
          <w:p w14:paraId="6E333BC7"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Scrubbing brush</w:t>
            </w:r>
          </w:p>
          <w:p w14:paraId="3E893150"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Fringe wet mop for washing floor (with mop head and stick)</w:t>
            </w:r>
          </w:p>
          <w:p w14:paraId="303592D2"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Floor blade (with mop head and stick)</w:t>
            </w:r>
          </w:p>
          <w:p w14:paraId="124E4414"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Floor cloth</w:t>
            </w:r>
          </w:p>
          <w:p w14:paraId="5F96792C"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Dust pan</w:t>
            </w:r>
          </w:p>
          <w:p w14:paraId="2AB378E2"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Detergent, disinfectant, cleaning liquid (multi-purpose for house and for dishes)</w:t>
            </w:r>
          </w:p>
          <w:p w14:paraId="42313F28"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Garbage and rubbish bags</w:t>
            </w:r>
          </w:p>
          <w:p w14:paraId="7650BF30" w14:textId="77777777" w:rsidR="00633BD3" w:rsidRPr="001F39DC" w:rsidRDefault="00633BD3" w:rsidP="00C87079">
            <w:pPr>
              <w:numPr>
                <w:ilvl w:val="0"/>
                <w:numId w:val="8"/>
              </w:numPr>
              <w:spacing w:after="0" w:line="240" w:lineRule="auto"/>
              <w:ind w:left="0" w:right="57" w:firstLine="0"/>
              <w:rPr>
                <w:rFonts w:ascii="Cambria" w:hAnsi="Cambria"/>
                <w:lang w:val="en-GB"/>
              </w:rPr>
            </w:pPr>
            <w:r w:rsidRPr="001F39DC">
              <w:rPr>
                <w:rFonts w:ascii="Cambria" w:hAnsi="Cambria"/>
                <w:lang w:val="en-GB"/>
              </w:rPr>
              <w:t>Sponge</w:t>
            </w:r>
          </w:p>
        </w:tc>
        <w:tc>
          <w:tcPr>
            <w:tcW w:w="2801" w:type="dxa"/>
          </w:tcPr>
          <w:p w14:paraId="12C39697" w14:textId="77777777" w:rsidR="00633BD3" w:rsidRPr="001F39DC" w:rsidRDefault="006A4E3E" w:rsidP="00C87079">
            <w:pPr>
              <w:spacing w:after="0" w:line="240" w:lineRule="auto"/>
              <w:ind w:right="57"/>
              <w:rPr>
                <w:rFonts w:ascii="Cambria" w:hAnsi="Cambria"/>
                <w:lang w:val="en-GB"/>
              </w:rPr>
            </w:pPr>
            <w:hyperlink r:id="rId16" w:history="1">
              <w:r w:rsidR="00633BD3" w:rsidRPr="001F39DC">
                <w:rPr>
                  <w:rFonts w:ascii="Cambria" w:hAnsi="Cambria"/>
                  <w:lang w:val="en-GB"/>
                </w:rPr>
                <w:t>http://procurement.ifrc.org/catalogue/detail.aspx?volume=1&amp;groupcode=111&amp;familycode=111001&amp;categorycode=CLEA&amp;productcode=KRELCLEA01</w:t>
              </w:r>
            </w:hyperlink>
          </w:p>
        </w:tc>
      </w:tr>
      <w:tr w:rsidR="00633BD3" w:rsidRPr="001F39DC" w14:paraId="149143A4" w14:textId="77777777">
        <w:tc>
          <w:tcPr>
            <w:tcW w:w="9180" w:type="dxa"/>
            <w:gridSpan w:val="3"/>
          </w:tcPr>
          <w:p w14:paraId="43A6F6AB"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Fixing</w:t>
            </w:r>
            <w:r w:rsidR="00767391" w:rsidRPr="001F39DC">
              <w:rPr>
                <w:rFonts w:ascii="Cambria" w:eastAsia="Cambria" w:hAnsi="Cambria"/>
                <w:b/>
                <w:lang w:val="en-GB"/>
              </w:rPr>
              <w:t xml:space="preserve"> tools</w:t>
            </w:r>
            <w:r w:rsidRPr="001F39DC">
              <w:rPr>
                <w:rFonts w:ascii="Cambria" w:eastAsia="Cambria" w:hAnsi="Cambria"/>
                <w:b/>
                <w:lang w:val="en-GB"/>
              </w:rPr>
              <w:t>:</w:t>
            </w:r>
          </w:p>
          <w:p w14:paraId="7751D1F6" w14:textId="77777777" w:rsidR="00633BD3" w:rsidRPr="001F39DC" w:rsidRDefault="00767391" w:rsidP="00C87079">
            <w:pPr>
              <w:spacing w:after="0" w:line="240" w:lineRule="auto"/>
              <w:jc w:val="both"/>
              <w:rPr>
                <w:rFonts w:ascii="Cambria" w:eastAsia="Cambria" w:hAnsi="Cambria"/>
                <w:lang w:val="en-GB"/>
              </w:rPr>
            </w:pPr>
            <w:r w:rsidRPr="001F39DC">
              <w:rPr>
                <w:rFonts w:ascii="Cambria" w:eastAsia="Cambria" w:hAnsi="Cambria"/>
                <w:lang w:val="en-GB"/>
              </w:rPr>
              <w:t>E</w:t>
            </w:r>
            <w:r w:rsidR="00633BD3" w:rsidRPr="001F39DC">
              <w:rPr>
                <w:rFonts w:ascii="Cambria" w:eastAsia="Cambria" w:hAnsi="Cambria"/>
                <w:lang w:val="en-GB"/>
              </w:rPr>
              <w:t xml:space="preserve">ssential to most shelter activities, to </w:t>
            </w:r>
            <w:r w:rsidRPr="001F39DC">
              <w:rPr>
                <w:rFonts w:ascii="Cambria" w:eastAsia="Cambria" w:hAnsi="Cambria"/>
                <w:lang w:val="en-GB"/>
              </w:rPr>
              <w:t>connect</w:t>
            </w:r>
            <w:r w:rsidR="00633BD3" w:rsidRPr="001F39DC">
              <w:rPr>
                <w:rFonts w:ascii="Cambria" w:eastAsia="Cambria" w:hAnsi="Cambria"/>
                <w:lang w:val="en-GB"/>
              </w:rPr>
              <w:t xml:space="preserve"> construction materials </w:t>
            </w:r>
            <w:r w:rsidRPr="001F39DC">
              <w:rPr>
                <w:rFonts w:ascii="Cambria" w:eastAsia="Cambria" w:hAnsi="Cambria"/>
                <w:lang w:val="en-GB"/>
              </w:rPr>
              <w:t>and fix tarpaulins</w:t>
            </w:r>
            <w:r w:rsidR="00633BD3" w:rsidRPr="001F39DC">
              <w:rPr>
                <w:rFonts w:ascii="Cambria" w:eastAsia="Cambria" w:hAnsi="Cambria"/>
                <w:lang w:val="en-GB"/>
              </w:rPr>
              <w:t>. Below is a list of commonly used fixings (this is not an exhaustive list)</w:t>
            </w:r>
          </w:p>
          <w:p w14:paraId="18F0D463" w14:textId="77777777" w:rsidR="00633BD3" w:rsidRPr="001F39DC" w:rsidRDefault="00633BD3" w:rsidP="00C87079">
            <w:pPr>
              <w:numPr>
                <w:ilvl w:val="0"/>
                <w:numId w:val="10"/>
              </w:numPr>
              <w:spacing w:after="0" w:line="240" w:lineRule="auto"/>
              <w:ind w:left="0" w:firstLine="0"/>
              <w:rPr>
                <w:rFonts w:ascii="Cambria" w:hAnsi="Cambria" w:cs="Arial"/>
                <w:lang w:val="en-GB"/>
              </w:rPr>
            </w:pPr>
            <w:r w:rsidRPr="001F39DC">
              <w:rPr>
                <w:rFonts w:ascii="Cambria" w:eastAsia="Cambria" w:hAnsi="Cambria"/>
                <w:b/>
                <w:lang w:val="en-GB"/>
              </w:rPr>
              <w:t>Rope</w:t>
            </w:r>
            <w:r w:rsidRPr="001F39DC">
              <w:rPr>
                <w:rFonts w:ascii="Cambria" w:eastAsia="Cambria" w:hAnsi="Cambria"/>
                <w:lang w:val="en-GB"/>
              </w:rPr>
              <w:t xml:space="preserve"> </w:t>
            </w:r>
            <w:r w:rsidR="00767391" w:rsidRPr="001F39DC">
              <w:rPr>
                <w:rFonts w:ascii="Cambria" w:hAnsi="Cambria" w:cs="Arial"/>
                <w:lang w:val="en-GB"/>
              </w:rPr>
              <w:t>- common to connect</w:t>
            </w:r>
            <w:r w:rsidRPr="001F39DC">
              <w:rPr>
                <w:rFonts w:ascii="Cambria" w:hAnsi="Cambria" w:cs="Arial"/>
                <w:lang w:val="en-GB"/>
              </w:rPr>
              <w:t xml:space="preserve"> plastic sheeting.</w:t>
            </w:r>
          </w:p>
          <w:p w14:paraId="6A10A3EB" w14:textId="77777777" w:rsidR="00633BD3" w:rsidRPr="001F39DC" w:rsidRDefault="00633BD3" w:rsidP="00C87079">
            <w:pPr>
              <w:numPr>
                <w:ilvl w:val="0"/>
                <w:numId w:val="10"/>
              </w:numPr>
              <w:spacing w:after="0" w:line="240" w:lineRule="auto"/>
              <w:ind w:left="0" w:firstLine="0"/>
              <w:rPr>
                <w:rFonts w:ascii="Cambria" w:hAnsi="Cambria" w:cs="Arial"/>
                <w:lang w:val="en-GB"/>
              </w:rPr>
            </w:pPr>
            <w:r w:rsidRPr="001F39DC">
              <w:rPr>
                <w:rFonts w:ascii="Cambria" w:eastAsia="Cambria" w:hAnsi="Cambria"/>
                <w:b/>
                <w:lang w:val="en-GB"/>
              </w:rPr>
              <w:t>Wire</w:t>
            </w:r>
            <w:r w:rsidRPr="001F39DC">
              <w:rPr>
                <w:rFonts w:ascii="Cambria" w:hAnsi="Cambria" w:cs="Arial"/>
                <w:lang w:val="en-GB"/>
              </w:rPr>
              <w:t xml:space="preserve"> </w:t>
            </w:r>
            <w:r w:rsidR="00767391" w:rsidRPr="001F39DC">
              <w:rPr>
                <w:rFonts w:ascii="Cambria" w:hAnsi="Cambria" w:cs="Arial"/>
                <w:lang w:val="en-GB"/>
              </w:rPr>
              <w:t>- often used for bracing</w:t>
            </w:r>
            <w:r w:rsidRPr="001F39DC">
              <w:rPr>
                <w:rFonts w:ascii="Cambria" w:hAnsi="Cambria" w:cs="Arial"/>
                <w:lang w:val="en-GB"/>
              </w:rPr>
              <w:t>.</w:t>
            </w:r>
          </w:p>
          <w:p w14:paraId="1B6D52ED" w14:textId="77777777" w:rsidR="00633BD3" w:rsidRPr="001F39DC" w:rsidRDefault="00633BD3" w:rsidP="00C87079">
            <w:pPr>
              <w:numPr>
                <w:ilvl w:val="0"/>
                <w:numId w:val="10"/>
              </w:numPr>
              <w:spacing w:after="0" w:line="240" w:lineRule="auto"/>
              <w:ind w:left="0" w:firstLine="0"/>
              <w:rPr>
                <w:rFonts w:ascii="Cambria" w:hAnsi="Cambria" w:cs="Arial"/>
                <w:lang w:val="en-GB"/>
              </w:rPr>
            </w:pPr>
            <w:r w:rsidRPr="001F39DC">
              <w:rPr>
                <w:rFonts w:ascii="Cambria" w:eastAsia="Cambria" w:hAnsi="Cambria"/>
                <w:b/>
                <w:lang w:val="en-GB"/>
              </w:rPr>
              <w:t>Nails</w:t>
            </w:r>
            <w:r w:rsidR="00767391" w:rsidRPr="001F39DC">
              <w:rPr>
                <w:rFonts w:ascii="Cambria" w:eastAsia="Cambria" w:hAnsi="Cambria"/>
                <w:b/>
                <w:lang w:val="en-GB"/>
              </w:rPr>
              <w:t xml:space="preserve"> - </w:t>
            </w:r>
            <w:r w:rsidRPr="001F39DC">
              <w:rPr>
                <w:rFonts w:ascii="Cambria" w:hAnsi="Cambria" w:cs="Arial"/>
                <w:lang w:val="en-GB"/>
              </w:rPr>
              <w:t>different sizes and types of nails are recommended.</w:t>
            </w:r>
          </w:p>
          <w:p w14:paraId="4C131ECC" w14:textId="77777777" w:rsidR="00633BD3" w:rsidRPr="001F39DC" w:rsidRDefault="00767391" w:rsidP="00C87079">
            <w:pPr>
              <w:numPr>
                <w:ilvl w:val="0"/>
                <w:numId w:val="10"/>
              </w:numPr>
              <w:spacing w:after="0" w:line="240" w:lineRule="auto"/>
              <w:ind w:left="0" w:firstLine="0"/>
              <w:rPr>
                <w:rFonts w:ascii="Cambria" w:hAnsi="Cambria" w:cs="Arial"/>
                <w:lang w:val="en-GB"/>
              </w:rPr>
            </w:pPr>
            <w:r w:rsidRPr="001F39DC">
              <w:rPr>
                <w:rFonts w:ascii="Cambria" w:eastAsia="Cambria" w:hAnsi="Cambria"/>
                <w:b/>
                <w:lang w:val="en-GB"/>
              </w:rPr>
              <w:t>Hurricane Straps -</w:t>
            </w:r>
            <w:r w:rsidR="00633BD3" w:rsidRPr="001F39DC">
              <w:rPr>
                <w:rFonts w:ascii="Cambria" w:eastAsia="Cambria" w:hAnsi="Cambria"/>
                <w:b/>
                <w:lang w:val="en-GB"/>
              </w:rPr>
              <w:t xml:space="preserve"> </w:t>
            </w:r>
            <w:r w:rsidR="00633BD3" w:rsidRPr="001F39DC">
              <w:rPr>
                <w:rFonts w:ascii="Cambria" w:eastAsia="Cambria" w:hAnsi="Cambria"/>
                <w:lang w:val="en-GB"/>
              </w:rPr>
              <w:t>frequently used to reinforce timber structures.</w:t>
            </w:r>
          </w:p>
        </w:tc>
      </w:tr>
      <w:tr w:rsidR="00633BD3" w:rsidRPr="001F39DC" w14:paraId="45F6BEE6" w14:textId="77777777">
        <w:tc>
          <w:tcPr>
            <w:tcW w:w="1701" w:type="dxa"/>
          </w:tcPr>
          <w:p w14:paraId="23DCA1A7" w14:textId="77777777" w:rsidR="00633BD3" w:rsidRPr="001F39DC" w:rsidRDefault="00633BD3" w:rsidP="00C87079">
            <w:pPr>
              <w:spacing w:after="0" w:line="240" w:lineRule="auto"/>
              <w:ind w:right="57"/>
              <w:rPr>
                <w:rFonts w:ascii="Cambria" w:hAnsi="Cambria"/>
                <w:lang w:val="en-GB"/>
              </w:rPr>
            </w:pPr>
          </w:p>
        </w:tc>
        <w:tc>
          <w:tcPr>
            <w:tcW w:w="4678" w:type="dxa"/>
          </w:tcPr>
          <w:p w14:paraId="62324A8C" w14:textId="77777777" w:rsidR="00633BD3" w:rsidRPr="001F39DC" w:rsidRDefault="00633BD3" w:rsidP="00C87079">
            <w:pPr>
              <w:numPr>
                <w:ilvl w:val="0"/>
                <w:numId w:val="10"/>
              </w:numPr>
              <w:spacing w:after="0" w:line="240" w:lineRule="auto"/>
              <w:ind w:left="0" w:firstLine="0"/>
              <w:rPr>
                <w:rFonts w:ascii="Cambria" w:hAnsi="Cambria" w:cs="Arial"/>
                <w:lang w:val="en-GB"/>
              </w:rPr>
            </w:pPr>
            <w:r w:rsidRPr="001F39DC">
              <w:rPr>
                <w:rFonts w:ascii="Cambria" w:eastAsia="Cambria" w:hAnsi="Cambria"/>
                <w:b/>
                <w:lang w:val="en-GB"/>
              </w:rPr>
              <w:t>Rope</w:t>
            </w:r>
            <w:r w:rsidRPr="001F39DC">
              <w:rPr>
                <w:rFonts w:ascii="Cambria" w:hAnsi="Cambria" w:cs="Arial"/>
                <w:lang w:val="en-GB"/>
              </w:rPr>
              <w:t xml:space="preserve"> For fixing plastic sheeting, black rope 8mm to 14mm diameter is preferred, as black is mo</w:t>
            </w:r>
            <w:r w:rsidR="00767391" w:rsidRPr="001F39DC">
              <w:rPr>
                <w:rFonts w:ascii="Cambria" w:hAnsi="Cambria" w:cs="Arial"/>
                <w:lang w:val="en-GB"/>
              </w:rPr>
              <w:t>re resistant to UV degradation.</w:t>
            </w:r>
          </w:p>
          <w:p w14:paraId="3E62D69E" w14:textId="77777777" w:rsidR="00633BD3" w:rsidRPr="001F39DC" w:rsidRDefault="00633BD3" w:rsidP="00C87079">
            <w:pPr>
              <w:numPr>
                <w:ilvl w:val="0"/>
                <w:numId w:val="10"/>
              </w:numPr>
              <w:spacing w:after="0" w:line="240" w:lineRule="auto"/>
              <w:ind w:left="0" w:firstLine="0"/>
              <w:rPr>
                <w:rFonts w:ascii="Cambria" w:hAnsi="Cambria" w:cs="Arial"/>
                <w:lang w:val="en-GB"/>
              </w:rPr>
            </w:pPr>
            <w:r w:rsidRPr="001F39DC">
              <w:rPr>
                <w:rFonts w:ascii="Cambria" w:eastAsia="Cambria" w:hAnsi="Cambria"/>
                <w:b/>
                <w:lang w:val="en-GB"/>
              </w:rPr>
              <w:lastRenderedPageBreak/>
              <w:t>Wire:</w:t>
            </w:r>
            <w:r w:rsidR="00767391" w:rsidRPr="001F39DC">
              <w:rPr>
                <w:rFonts w:ascii="Cambria" w:eastAsia="Cambria" w:hAnsi="Cambria"/>
                <w:lang w:val="en-GB"/>
              </w:rPr>
              <w:t xml:space="preserve"> </w:t>
            </w:r>
            <w:r w:rsidR="00767391" w:rsidRPr="001F39DC">
              <w:rPr>
                <w:rFonts w:ascii="Cambria" w:eastAsia="Cambria" w:hAnsi="Cambria"/>
                <w:highlight w:val="yellow"/>
                <w:lang w:val="en-GB"/>
              </w:rPr>
              <w:t>galvanised tie wire, diameter 1.5mm in 25mm roll</w:t>
            </w:r>
            <w:r w:rsidRPr="001F39DC">
              <w:rPr>
                <w:rFonts w:ascii="Cambria" w:eastAsia="Cambria" w:hAnsi="Cambria"/>
                <w:b/>
                <w:lang w:val="en-GB"/>
              </w:rPr>
              <w:t xml:space="preserve"> </w:t>
            </w:r>
          </w:p>
          <w:p w14:paraId="70D04B9B" w14:textId="77777777" w:rsidR="00633BD3" w:rsidRPr="001F39DC" w:rsidRDefault="00633BD3" w:rsidP="00C87079">
            <w:pPr>
              <w:numPr>
                <w:ilvl w:val="0"/>
                <w:numId w:val="10"/>
              </w:numPr>
              <w:spacing w:after="0" w:line="240" w:lineRule="auto"/>
              <w:ind w:left="0" w:firstLine="0"/>
              <w:rPr>
                <w:rFonts w:ascii="Cambria" w:hAnsi="Cambria" w:cs="Arial"/>
                <w:lang w:val="en-GB"/>
              </w:rPr>
            </w:pPr>
            <w:r w:rsidRPr="001F39DC">
              <w:rPr>
                <w:rFonts w:ascii="Cambria" w:hAnsi="Cambria" w:cs="Arial"/>
                <w:b/>
                <w:bCs/>
                <w:lang w:val="en-GB"/>
              </w:rPr>
              <w:t>Nails:</w:t>
            </w:r>
            <w:r w:rsidRPr="001F39DC">
              <w:rPr>
                <w:rFonts w:ascii="Cambria" w:hAnsi="Cambria" w:cs="Arial"/>
                <w:lang w:val="en-GB"/>
              </w:rPr>
              <w:t xml:space="preserve"> </w:t>
            </w:r>
            <w:r w:rsidR="00767391" w:rsidRPr="001F39DC">
              <w:rPr>
                <w:rFonts w:ascii="Cambria" w:eastAsia="Times New Roman" w:hAnsi="Cambria"/>
                <w:color w:val="000000"/>
                <w:lang w:val="en-AU"/>
              </w:rPr>
              <w:t>75mm long (3.0"), Umbrella type, Spiral roll or twisted shank, sealed umbrella type  spring head, rubber washer 26mm dia, 2mm thickness</w:t>
            </w:r>
          </w:p>
          <w:p w14:paraId="01F15BD8" w14:textId="77777777" w:rsidR="00633BD3" w:rsidRPr="001F39DC" w:rsidRDefault="00633BD3" w:rsidP="00C87079">
            <w:pPr>
              <w:numPr>
                <w:ilvl w:val="0"/>
                <w:numId w:val="10"/>
              </w:numPr>
              <w:spacing w:after="0" w:line="240" w:lineRule="auto"/>
              <w:ind w:left="0" w:firstLine="0"/>
              <w:rPr>
                <w:rFonts w:ascii="Cambria" w:hAnsi="Cambria"/>
                <w:lang w:val="en-GB"/>
              </w:rPr>
            </w:pPr>
            <w:r w:rsidRPr="001F39DC">
              <w:rPr>
                <w:rFonts w:ascii="Cambria" w:eastAsia="Cambria" w:hAnsi="Cambria"/>
                <w:b/>
                <w:lang w:val="en-GB"/>
              </w:rPr>
              <w:t>Hurricane straps</w:t>
            </w:r>
            <w:r w:rsidRPr="001F39DC">
              <w:rPr>
                <w:rFonts w:ascii="Cambria" w:eastAsia="Cambria" w:hAnsi="Cambria"/>
                <w:lang w:val="en-GB"/>
              </w:rPr>
              <w:t xml:space="preserve">: </w:t>
            </w:r>
            <w:r w:rsidRPr="001F39DC">
              <w:rPr>
                <w:rFonts w:ascii="Cambria" w:eastAsia="Cambria" w:hAnsi="Cambria"/>
                <w:highlight w:val="yellow"/>
                <w:lang w:val="en-GB"/>
              </w:rPr>
              <w:t>[e.g. galvanized, perforated, 32mm, coil 30m]</w:t>
            </w:r>
          </w:p>
        </w:tc>
        <w:tc>
          <w:tcPr>
            <w:tcW w:w="2801" w:type="dxa"/>
          </w:tcPr>
          <w:p w14:paraId="235D1B8D"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lastRenderedPageBreak/>
              <w:t>http://procurement.ifrc.org/catalogue/detail.aspx?volume=1&amp;groupcode=111</w:t>
            </w:r>
            <w:r w:rsidRPr="001F39DC">
              <w:rPr>
                <w:rFonts w:ascii="Cambria" w:hAnsi="Cambria"/>
                <w:lang w:val="en-GB"/>
              </w:rPr>
              <w:lastRenderedPageBreak/>
              <w:t>&amp;familycode=111001&amp;categorycode=CARP&amp;productcode=KRELCARP01</w:t>
            </w:r>
          </w:p>
        </w:tc>
      </w:tr>
      <w:tr w:rsidR="00633BD3" w:rsidRPr="001F39DC" w14:paraId="2011FC23" w14:textId="77777777">
        <w:tc>
          <w:tcPr>
            <w:tcW w:w="9180" w:type="dxa"/>
            <w:gridSpan w:val="3"/>
          </w:tcPr>
          <w:p w14:paraId="260663C2" w14:textId="77777777" w:rsidR="00633BD3" w:rsidRPr="001F39DC" w:rsidRDefault="00633BD3" w:rsidP="00C87079">
            <w:pPr>
              <w:spacing w:after="0" w:line="240" w:lineRule="auto"/>
              <w:ind w:right="57"/>
              <w:rPr>
                <w:rFonts w:ascii="Cambria" w:hAnsi="Cambria"/>
                <w:b/>
                <w:lang w:val="en-GB"/>
              </w:rPr>
            </w:pPr>
            <w:r w:rsidRPr="001F39DC">
              <w:rPr>
                <w:rFonts w:ascii="Cambria" w:hAnsi="Cambria"/>
                <w:b/>
                <w:lang w:val="en-GB"/>
              </w:rPr>
              <w:lastRenderedPageBreak/>
              <w:t>Kitchen set:</w:t>
            </w:r>
          </w:p>
          <w:p w14:paraId="5E2DDA06" w14:textId="77777777" w:rsidR="00633BD3" w:rsidRPr="001F39DC" w:rsidRDefault="00633BD3" w:rsidP="00C87079">
            <w:pPr>
              <w:spacing w:after="0" w:line="240" w:lineRule="auto"/>
              <w:ind w:right="57"/>
              <w:rPr>
                <w:rFonts w:ascii="Cambria" w:hAnsi="Cambria"/>
                <w:b/>
                <w:lang w:val="en-GB"/>
              </w:rPr>
            </w:pPr>
            <w:r w:rsidRPr="001F39DC">
              <w:rPr>
                <w:rFonts w:ascii="Cambria" w:hAnsi="Cambria"/>
                <w:lang w:val="en-GB"/>
              </w:rPr>
              <w:t>The number of utensils generally covers for a minimum of 5 people.</w:t>
            </w:r>
          </w:p>
        </w:tc>
      </w:tr>
      <w:tr w:rsidR="00633BD3" w:rsidRPr="001F39DC" w14:paraId="414C7A98" w14:textId="77777777">
        <w:tc>
          <w:tcPr>
            <w:tcW w:w="1701" w:type="dxa"/>
          </w:tcPr>
          <w:p w14:paraId="6D028A07"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 xml:space="preserve">To agree: 1 set per household of </w:t>
            </w:r>
            <w:r w:rsidR="00767391" w:rsidRPr="001F39DC">
              <w:rPr>
                <w:rFonts w:ascii="Cambria" w:hAnsi="Cambria"/>
                <w:lang w:val="en-GB"/>
              </w:rPr>
              <w:t>5</w:t>
            </w:r>
          </w:p>
        </w:tc>
        <w:tc>
          <w:tcPr>
            <w:tcW w:w="4678" w:type="dxa"/>
          </w:tcPr>
          <w:p w14:paraId="15761B0B" w14:textId="77777777" w:rsidR="00633BD3" w:rsidRPr="001F39DC" w:rsidRDefault="00767391" w:rsidP="00767391">
            <w:pPr>
              <w:spacing w:after="0" w:line="240" w:lineRule="auto"/>
              <w:ind w:right="57"/>
              <w:rPr>
                <w:rFonts w:ascii="Cambria" w:hAnsi="Cambria"/>
                <w:lang w:val="en-GB"/>
              </w:rPr>
            </w:pPr>
            <w:r w:rsidRPr="001F39DC">
              <w:rPr>
                <w:rFonts w:ascii="Cambria" w:hAnsi="Cambria"/>
                <w:lang w:val="en-GB"/>
              </w:rPr>
              <w:t>Suggested cooking set</w:t>
            </w:r>
            <w:r w:rsidR="00633BD3" w:rsidRPr="001F39DC">
              <w:rPr>
                <w:rFonts w:ascii="Cambria" w:hAnsi="Cambria"/>
                <w:lang w:val="en-GB"/>
              </w:rPr>
              <w:t>: Bowl 1L x3; chopsticks, spoon, plat, cup x5; wok 7L; frying pan (used as lid for the 7L cooking pot); kitchen knife (stainless steel); wooden spoon; cooking pots 7L; sourcing pad.</w:t>
            </w:r>
          </w:p>
        </w:tc>
        <w:tc>
          <w:tcPr>
            <w:tcW w:w="2801" w:type="dxa"/>
          </w:tcPr>
          <w:p w14:paraId="6EF82912" w14:textId="77777777" w:rsidR="00633BD3" w:rsidRPr="001F39DC" w:rsidRDefault="006A4E3E" w:rsidP="00C87079">
            <w:pPr>
              <w:spacing w:after="0" w:line="240" w:lineRule="auto"/>
              <w:ind w:right="57"/>
              <w:rPr>
                <w:rFonts w:ascii="Cambria" w:hAnsi="Cambria"/>
                <w:lang w:val="en-GB"/>
              </w:rPr>
            </w:pPr>
            <w:hyperlink r:id="rId17" w:history="1">
              <w:r w:rsidR="00633BD3" w:rsidRPr="001F39DC">
                <w:rPr>
                  <w:rFonts w:ascii="Cambria" w:hAnsi="Cambria"/>
                  <w:lang w:val="en-GB"/>
                </w:rPr>
                <w:t>http://procurement.ifrc.org/catalogue/overview.aspx?volume=1&amp;groupcode=108&amp;familycode=108001</w:t>
              </w:r>
            </w:hyperlink>
          </w:p>
        </w:tc>
      </w:tr>
      <w:tr w:rsidR="00633BD3" w:rsidRPr="001F39DC" w14:paraId="46699737" w14:textId="77777777">
        <w:tc>
          <w:tcPr>
            <w:tcW w:w="9180" w:type="dxa"/>
            <w:gridSpan w:val="3"/>
          </w:tcPr>
          <w:p w14:paraId="2E07F828" w14:textId="77777777" w:rsidR="00633BD3" w:rsidRPr="001F39DC" w:rsidRDefault="00633BD3" w:rsidP="00C87079">
            <w:pPr>
              <w:spacing w:after="0" w:line="240" w:lineRule="auto"/>
              <w:ind w:right="57"/>
              <w:rPr>
                <w:rFonts w:ascii="Cambria" w:hAnsi="Cambria"/>
                <w:b/>
                <w:lang w:val="en-GB"/>
              </w:rPr>
            </w:pPr>
            <w:r w:rsidRPr="001F39DC">
              <w:rPr>
                <w:rFonts w:ascii="Cambria" w:hAnsi="Cambria"/>
                <w:b/>
                <w:lang w:val="en-GB"/>
              </w:rPr>
              <w:t>Mosquito net:</w:t>
            </w:r>
          </w:p>
          <w:p w14:paraId="02C7CF55"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Mosquito nets should conform to WHOPES testing. Following WHOPES recommendation, only Long Lasting Insecticidal Nets (LLIN's) that require no further treatment during their expected life span (of average 3 to 5 years according the use, type and fabric origin) should be purchased. This might be adapted to the local market and availability of stocks.</w:t>
            </w:r>
          </w:p>
        </w:tc>
      </w:tr>
      <w:tr w:rsidR="00633BD3" w:rsidRPr="001F39DC" w14:paraId="412C0348" w14:textId="77777777">
        <w:tc>
          <w:tcPr>
            <w:tcW w:w="1701" w:type="dxa"/>
          </w:tcPr>
          <w:p w14:paraId="5BDB00AF" w14:textId="77777777" w:rsidR="00633BD3" w:rsidRPr="001F39DC" w:rsidRDefault="00767391" w:rsidP="00C87079">
            <w:pPr>
              <w:spacing w:after="0" w:line="240" w:lineRule="auto"/>
              <w:ind w:right="57"/>
              <w:rPr>
                <w:rFonts w:ascii="Cambria" w:hAnsi="Cambria"/>
                <w:lang w:val="en-GB"/>
              </w:rPr>
            </w:pPr>
            <w:r w:rsidRPr="001F39DC">
              <w:rPr>
                <w:rFonts w:ascii="Cambria" w:hAnsi="Cambria"/>
                <w:lang w:val="en-GB"/>
              </w:rPr>
              <w:t>S</w:t>
            </w:r>
            <w:r w:rsidR="00633BD3" w:rsidRPr="001F39DC">
              <w:rPr>
                <w:rFonts w:ascii="Cambria" w:hAnsi="Cambria"/>
                <w:lang w:val="en-GB"/>
              </w:rPr>
              <w:t xml:space="preserve">uggested number </w:t>
            </w:r>
            <w:r w:rsidRPr="001F39DC">
              <w:rPr>
                <w:rFonts w:ascii="Cambria" w:hAnsi="Cambria"/>
                <w:lang w:val="en-GB"/>
              </w:rPr>
              <w:t xml:space="preserve">2 </w:t>
            </w:r>
            <w:r w:rsidR="00633BD3" w:rsidRPr="001F39DC">
              <w:rPr>
                <w:rFonts w:ascii="Cambria" w:hAnsi="Cambria"/>
                <w:lang w:val="en-GB"/>
              </w:rPr>
              <w:t>per household</w:t>
            </w:r>
          </w:p>
        </w:tc>
        <w:tc>
          <w:tcPr>
            <w:tcW w:w="4678" w:type="dxa"/>
          </w:tcPr>
          <w:p w14:paraId="7BB61309" w14:textId="77777777" w:rsidR="00633BD3" w:rsidRPr="001F39DC" w:rsidRDefault="00633BD3" w:rsidP="00C87079">
            <w:pPr>
              <w:spacing w:after="0" w:line="240" w:lineRule="auto"/>
              <w:contextualSpacing/>
              <w:jc w:val="both"/>
              <w:rPr>
                <w:rFonts w:ascii="Cambria" w:hAnsi="Cambria"/>
                <w:lang w:val="en-GB"/>
              </w:rPr>
            </w:pPr>
            <w:r w:rsidRPr="001F39DC">
              <w:rPr>
                <w:rFonts w:ascii="Cambria" w:hAnsi="Cambria"/>
                <w:lang w:val="en-GB"/>
              </w:rPr>
              <w:t>Mosquito net</w:t>
            </w:r>
            <w:r w:rsidR="00767391" w:rsidRPr="001F39DC">
              <w:rPr>
                <w:rFonts w:ascii="Cambria" w:hAnsi="Cambria"/>
                <w:lang w:val="en-GB"/>
              </w:rPr>
              <w:t>s</w:t>
            </w:r>
            <w:r w:rsidRPr="001F39DC">
              <w:rPr>
                <w:rFonts w:ascii="Cambria" w:hAnsi="Cambria"/>
                <w:lang w:val="en-GB"/>
              </w:rPr>
              <w:t xml:space="preserve"> for:</w:t>
            </w:r>
          </w:p>
          <w:p w14:paraId="13053BD4" w14:textId="77777777" w:rsidR="00633BD3" w:rsidRPr="001F39DC" w:rsidRDefault="00767391" w:rsidP="00C87079">
            <w:pPr>
              <w:numPr>
                <w:ilvl w:val="0"/>
                <w:numId w:val="6"/>
              </w:numPr>
              <w:spacing w:after="0" w:line="240" w:lineRule="auto"/>
              <w:ind w:left="0" w:firstLine="0"/>
              <w:contextualSpacing/>
              <w:jc w:val="both"/>
              <w:rPr>
                <w:rFonts w:ascii="Cambria" w:hAnsi="Cambria"/>
                <w:lang w:val="en-GB"/>
              </w:rPr>
            </w:pPr>
            <w:r w:rsidRPr="001F39DC">
              <w:rPr>
                <w:rFonts w:ascii="Cambria" w:hAnsi="Cambria"/>
                <w:lang w:val="en-GB"/>
              </w:rPr>
              <w:t xml:space="preserve">2x </w:t>
            </w:r>
            <w:r w:rsidR="00633BD3" w:rsidRPr="001F39DC">
              <w:rPr>
                <w:rFonts w:ascii="Cambria" w:hAnsi="Cambria"/>
                <w:lang w:val="en-GB"/>
              </w:rPr>
              <w:t>D</w:t>
            </w:r>
            <w:r w:rsidRPr="001F39DC">
              <w:rPr>
                <w:rFonts w:ascii="Cambria" w:hAnsi="Cambria"/>
                <w:lang w:val="en-GB"/>
              </w:rPr>
              <w:t>ouble bed (</w:t>
            </w:r>
            <w:r w:rsidR="00633BD3" w:rsidRPr="001F39DC">
              <w:rPr>
                <w:rFonts w:ascii="Cambria" w:hAnsi="Cambria"/>
                <w:lang w:val="en-GB"/>
              </w:rPr>
              <w:t>rectangular)</w:t>
            </w:r>
          </w:p>
        </w:tc>
        <w:tc>
          <w:tcPr>
            <w:tcW w:w="2801" w:type="dxa"/>
          </w:tcPr>
          <w:p w14:paraId="4AD4FBB9" w14:textId="77777777" w:rsidR="00633BD3" w:rsidRPr="001F39DC" w:rsidRDefault="006A4E3E" w:rsidP="00C87079">
            <w:pPr>
              <w:spacing w:after="0" w:line="240" w:lineRule="auto"/>
              <w:ind w:right="57"/>
              <w:rPr>
                <w:rFonts w:ascii="Cambria" w:hAnsi="Cambria"/>
                <w:lang w:val="en-GB"/>
              </w:rPr>
            </w:pPr>
            <w:hyperlink r:id="rId18" w:history="1">
              <w:r w:rsidR="00633BD3" w:rsidRPr="001F39DC">
                <w:rPr>
                  <w:rFonts w:ascii="Cambria" w:hAnsi="Cambria"/>
                  <w:lang w:val="en-GB"/>
                </w:rPr>
                <w:t>http://www.who.int/whopes/Long_lasting_insecticidal_nets_Jul_2012.pdf</w:t>
              </w:r>
            </w:hyperlink>
          </w:p>
          <w:p w14:paraId="67C9BB86" w14:textId="77777777" w:rsidR="00633BD3" w:rsidRPr="001F39DC" w:rsidRDefault="006A4E3E" w:rsidP="00C87079">
            <w:pPr>
              <w:spacing w:after="0" w:line="240" w:lineRule="auto"/>
              <w:ind w:right="57"/>
              <w:rPr>
                <w:rFonts w:ascii="Cambria" w:hAnsi="Cambria"/>
                <w:lang w:val="en-GB"/>
              </w:rPr>
            </w:pPr>
            <w:hyperlink r:id="rId19" w:history="1">
              <w:r w:rsidR="00633BD3" w:rsidRPr="001F39DC">
                <w:rPr>
                  <w:rFonts w:ascii="Cambria" w:hAnsi="Cambria"/>
                  <w:lang w:val="en-GB"/>
                </w:rPr>
                <w:t>http://www.who.int/entity/malaria/publications/atoz/itnspospaperfinal.pdf</w:t>
              </w:r>
            </w:hyperlink>
          </w:p>
        </w:tc>
      </w:tr>
      <w:tr w:rsidR="00633BD3" w:rsidRPr="001F39DC" w14:paraId="1247954E" w14:textId="77777777">
        <w:tc>
          <w:tcPr>
            <w:tcW w:w="9180" w:type="dxa"/>
            <w:gridSpan w:val="3"/>
          </w:tcPr>
          <w:p w14:paraId="5086C7CF" w14:textId="77777777" w:rsidR="00633BD3" w:rsidRPr="001F39DC" w:rsidRDefault="00633BD3" w:rsidP="00C87079">
            <w:pPr>
              <w:spacing w:after="0" w:line="240" w:lineRule="auto"/>
              <w:ind w:right="57"/>
              <w:rPr>
                <w:rFonts w:ascii="Cambria" w:hAnsi="Cambria"/>
                <w:b/>
                <w:lang w:val="en-GB"/>
              </w:rPr>
            </w:pPr>
            <w:r w:rsidRPr="001F39DC">
              <w:rPr>
                <w:rFonts w:ascii="Cambria" w:hAnsi="Cambria"/>
                <w:b/>
                <w:lang w:val="en-GB"/>
              </w:rPr>
              <w:t>Tarpaulins and Plastic Sheeting:</w:t>
            </w:r>
          </w:p>
          <w:p w14:paraId="5DAC2431" w14:textId="77777777" w:rsidR="001D5FC8" w:rsidRPr="001F39DC" w:rsidRDefault="00633BD3" w:rsidP="00C87079">
            <w:pPr>
              <w:spacing w:after="0" w:line="240" w:lineRule="auto"/>
              <w:ind w:right="57"/>
              <w:rPr>
                <w:rFonts w:ascii="Cambria" w:hAnsi="Cambria"/>
                <w:lang w:val="en-GB"/>
              </w:rPr>
            </w:pPr>
            <w:r w:rsidRPr="001F39DC">
              <w:rPr>
                <w:rFonts w:ascii="Cambria" w:hAnsi="Cambria"/>
                <w:lang w:val="en-GB"/>
              </w:rPr>
              <w:t xml:space="preserve">Tarpaulins and plastic sheeting are among the most widely distributed NFIs and are often used to provide emergency shelter until more durable solutions are found. They are not a building solution on their own and need to be combined with materials to form a structure and with fixings to securely attach it. </w:t>
            </w:r>
          </w:p>
          <w:p w14:paraId="2FF55D65" w14:textId="77777777" w:rsidR="001D5FC8" w:rsidRPr="001F39DC" w:rsidRDefault="001D5FC8" w:rsidP="00C87079">
            <w:pPr>
              <w:spacing w:after="0" w:line="240" w:lineRule="auto"/>
              <w:ind w:right="57"/>
              <w:rPr>
                <w:rFonts w:ascii="Cambria" w:hAnsi="Cambria"/>
                <w:lang w:val="en-GB"/>
              </w:rPr>
            </w:pPr>
          </w:p>
          <w:p w14:paraId="730CAD40" w14:textId="77777777" w:rsidR="00633BD3" w:rsidRPr="001F39DC" w:rsidRDefault="00633BD3" w:rsidP="00C87079">
            <w:pPr>
              <w:spacing w:after="0" w:line="240" w:lineRule="auto"/>
              <w:ind w:right="57"/>
              <w:rPr>
                <w:rFonts w:ascii="Cambria" w:eastAsia="Cambria" w:hAnsi="Cambria"/>
                <w:lang w:val="en-GB"/>
              </w:rPr>
            </w:pPr>
            <w:r w:rsidRPr="001F39DC">
              <w:rPr>
                <w:rFonts w:ascii="Cambria" w:eastAsia="Cambria" w:hAnsi="Cambria"/>
                <w:lang w:val="en-GB"/>
              </w:rPr>
              <w:t>If procurement is done locally, clear specification should be issued and it should be field-tested. They could be distributed as:</w:t>
            </w:r>
          </w:p>
          <w:p w14:paraId="485F6DFB" w14:textId="77777777" w:rsidR="00633BD3" w:rsidRPr="001F39DC" w:rsidRDefault="00633BD3" w:rsidP="00C87079">
            <w:pPr>
              <w:numPr>
                <w:ilvl w:val="0"/>
                <w:numId w:val="10"/>
              </w:numPr>
              <w:spacing w:after="0" w:line="240" w:lineRule="auto"/>
              <w:ind w:left="0" w:firstLine="0"/>
              <w:rPr>
                <w:rFonts w:ascii="Cambria" w:eastAsia="Cambria" w:hAnsi="Cambria"/>
                <w:lang w:val="en-GB"/>
              </w:rPr>
            </w:pPr>
            <w:r w:rsidRPr="001F39DC">
              <w:rPr>
                <w:rFonts w:ascii="Cambria" w:eastAsia="Cambria" w:hAnsi="Cambria"/>
                <w:b/>
                <w:lang w:val="en-GB"/>
              </w:rPr>
              <w:t>Sheets</w:t>
            </w:r>
            <w:r w:rsidRPr="001F39DC">
              <w:rPr>
                <w:rFonts w:ascii="Cambria" w:eastAsia="Cambria" w:hAnsi="Cambria"/>
                <w:lang w:val="en-GB"/>
              </w:rPr>
              <w:t xml:space="preserve"> of 4m x 5m-4m x 6m-4m x 7m tarpaulins for individual shelter purpose</w:t>
            </w:r>
          </w:p>
          <w:p w14:paraId="100B083C" w14:textId="77777777" w:rsidR="00633BD3" w:rsidRPr="001F39DC" w:rsidRDefault="00633BD3" w:rsidP="00C87079">
            <w:pPr>
              <w:numPr>
                <w:ilvl w:val="0"/>
                <w:numId w:val="10"/>
              </w:numPr>
              <w:spacing w:after="0" w:line="240" w:lineRule="auto"/>
              <w:ind w:left="0" w:firstLine="0"/>
              <w:rPr>
                <w:rFonts w:ascii="Cambria" w:eastAsia="Cambria" w:hAnsi="Cambria"/>
                <w:lang w:val="en-GB"/>
              </w:rPr>
            </w:pPr>
            <w:r w:rsidRPr="001F39DC">
              <w:rPr>
                <w:rFonts w:ascii="Cambria" w:eastAsia="Cambria" w:hAnsi="Cambria"/>
                <w:b/>
                <w:lang w:val="en-GB"/>
              </w:rPr>
              <w:t xml:space="preserve">Rolls </w:t>
            </w:r>
            <w:r w:rsidRPr="001F39DC">
              <w:rPr>
                <w:rFonts w:ascii="Cambria" w:eastAsia="Cambria" w:hAnsi="Cambria"/>
                <w:lang w:val="en-GB"/>
              </w:rPr>
              <w:t>of 4m x 60m for community purpose.</w:t>
            </w:r>
          </w:p>
        </w:tc>
      </w:tr>
      <w:tr w:rsidR="00633BD3" w:rsidRPr="001F39DC" w14:paraId="1A7CA991" w14:textId="77777777">
        <w:tc>
          <w:tcPr>
            <w:tcW w:w="1701" w:type="dxa"/>
          </w:tcPr>
          <w:p w14:paraId="5F378AF4" w14:textId="77777777" w:rsidR="00633BD3" w:rsidRPr="001F39DC" w:rsidRDefault="008D38FD" w:rsidP="00C87079">
            <w:pPr>
              <w:spacing w:after="0" w:line="240" w:lineRule="auto"/>
              <w:ind w:right="57"/>
              <w:rPr>
                <w:rFonts w:ascii="Cambria" w:hAnsi="Cambria"/>
                <w:lang w:val="en-GB"/>
              </w:rPr>
            </w:pPr>
            <w:r w:rsidRPr="001F39DC">
              <w:rPr>
                <w:rFonts w:ascii="Cambria" w:eastAsia="Cambria" w:hAnsi="Cambria"/>
                <w:lang w:val="en-GB"/>
              </w:rPr>
              <w:t>3</w:t>
            </w:r>
            <w:r w:rsidR="00633BD3" w:rsidRPr="001F39DC">
              <w:rPr>
                <w:rFonts w:ascii="Cambria" w:eastAsia="Cambria" w:hAnsi="Cambria"/>
                <w:lang w:val="en-GB"/>
              </w:rPr>
              <w:t xml:space="preserve"> tarpaulins for a family of 5. </w:t>
            </w:r>
          </w:p>
        </w:tc>
        <w:tc>
          <w:tcPr>
            <w:tcW w:w="4678" w:type="dxa"/>
          </w:tcPr>
          <w:p w14:paraId="70DAA6A1"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r w:rsidRPr="001F39DC">
              <w:rPr>
                <w:rFonts w:ascii="Cambria" w:hAnsi="Cambria" w:cs="Helvetica"/>
                <w:b/>
                <w:bCs/>
                <w:lang w:val="en-GB"/>
              </w:rPr>
              <w:t xml:space="preserve">Weight: </w:t>
            </w:r>
            <w:r w:rsidRPr="001F39DC">
              <w:rPr>
                <w:rFonts w:ascii="Cambria" w:hAnsi="Cambria" w:cs="Helvetica"/>
                <w:bCs/>
                <w:lang w:val="en-GB"/>
              </w:rPr>
              <w:t>190g/m</w:t>
            </w:r>
            <w:r w:rsidRPr="001F39DC">
              <w:rPr>
                <w:rFonts w:ascii="Cambria" w:hAnsi="Cambria" w:cs="Helvetica"/>
                <w:bCs/>
                <w:vertAlign w:val="superscript"/>
                <w:lang w:val="en-GB"/>
              </w:rPr>
              <w:t xml:space="preserve">2 </w:t>
            </w:r>
            <w:r w:rsidRPr="001F39DC">
              <w:rPr>
                <w:rFonts w:ascii="Cambria" w:hAnsi="Cambria" w:cs="Arial"/>
                <w:lang w:val="en-GB"/>
              </w:rPr>
              <w:t>± 20g under ISO 3801, equivalent to 170g/m</w:t>
            </w:r>
            <w:r w:rsidRPr="001F39DC">
              <w:rPr>
                <w:rFonts w:ascii="Cambria" w:hAnsi="Cambria" w:cs="Helvetica"/>
                <w:bCs/>
                <w:vertAlign w:val="superscript"/>
                <w:lang w:val="en-GB"/>
              </w:rPr>
              <w:t xml:space="preserve">2 </w:t>
            </w:r>
            <w:r w:rsidRPr="001F39DC">
              <w:rPr>
                <w:rFonts w:ascii="Cambria" w:hAnsi="Cambria" w:cs="Arial"/>
                <w:lang w:val="en-GB"/>
              </w:rPr>
              <w:t>minimum to 210g/m</w:t>
            </w:r>
            <w:r w:rsidRPr="001F39DC">
              <w:rPr>
                <w:rFonts w:ascii="Cambria" w:hAnsi="Cambria" w:cs="Helvetica"/>
                <w:bCs/>
                <w:vertAlign w:val="superscript"/>
                <w:lang w:val="en-GB"/>
              </w:rPr>
              <w:t>2</w:t>
            </w:r>
            <w:r w:rsidRPr="001F39DC">
              <w:rPr>
                <w:rFonts w:ascii="Cambria" w:hAnsi="Cambria" w:cs="Arial"/>
                <w:lang w:val="en-GB"/>
              </w:rPr>
              <w:t xml:space="preserve"> (add 10% additional weight for the reinforcement bands).</w:t>
            </w:r>
          </w:p>
          <w:p w14:paraId="0F374F39"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r w:rsidRPr="001F39DC">
              <w:rPr>
                <w:rFonts w:ascii="Cambria" w:hAnsi="Cambria" w:cs="Helvetica"/>
                <w:b/>
                <w:bCs/>
                <w:lang w:val="en-GB"/>
              </w:rPr>
              <w:t xml:space="preserve">Core material: </w:t>
            </w:r>
            <w:r w:rsidRPr="001F39DC">
              <w:rPr>
                <w:rFonts w:ascii="Cambria" w:hAnsi="Cambria" w:cs="Arial"/>
                <w:lang w:val="en-GB"/>
              </w:rPr>
              <w:t xml:space="preserve">woven fabric High-Density Polyethylene (HDPE) laminated between two layers of Low-Density Polyethylene (LDPE). </w:t>
            </w:r>
          </w:p>
          <w:p w14:paraId="57E7045D" w14:textId="77777777" w:rsidR="00633BD3" w:rsidRPr="001F39DC" w:rsidRDefault="00633BD3" w:rsidP="00C87079">
            <w:pPr>
              <w:spacing w:after="0" w:line="240" w:lineRule="auto"/>
              <w:ind w:right="57"/>
              <w:rPr>
                <w:rFonts w:ascii="Cambria" w:eastAsia="Cambria" w:hAnsi="Cambria"/>
                <w:lang w:val="en-GB"/>
              </w:rPr>
            </w:pPr>
            <w:r w:rsidRPr="001F39DC">
              <w:rPr>
                <w:rFonts w:ascii="Cambria" w:eastAsia="Cambria" w:hAnsi="Cambria"/>
                <w:b/>
                <w:lang w:val="en-GB"/>
              </w:rPr>
              <w:t>Lifetime</w:t>
            </w:r>
            <w:r w:rsidRPr="001F39DC">
              <w:rPr>
                <w:rFonts w:ascii="Cambria" w:eastAsia="Cambria" w:hAnsi="Cambria"/>
                <w:lang w:val="en-GB"/>
              </w:rPr>
              <w:t xml:space="preserve"> of approximately 2 years if of suitable quality.</w:t>
            </w:r>
          </w:p>
          <w:p w14:paraId="549F48A3"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eastAsia="Times New Roman" w:hAnsi="Cambria"/>
                <w:b/>
                <w:lang w:val="en-GB"/>
              </w:rPr>
            </w:pPr>
            <w:r w:rsidRPr="001F39DC">
              <w:rPr>
                <w:rFonts w:ascii="Cambria" w:hAnsi="Cambria" w:cs="Helvetica"/>
                <w:b/>
                <w:bCs/>
                <w:lang w:val="en-GB"/>
              </w:rPr>
              <w:t xml:space="preserve">Reinforcement: </w:t>
            </w:r>
            <w:r w:rsidRPr="001F39DC">
              <w:rPr>
                <w:rFonts w:ascii="Cambria" w:hAnsi="Cambria" w:cs="Helvetica"/>
                <w:bCs/>
                <w:lang w:val="en-GB"/>
              </w:rPr>
              <w:t xml:space="preserve">2 options: </w:t>
            </w:r>
            <w:r w:rsidRPr="001F39DC">
              <w:rPr>
                <w:rFonts w:ascii="Cambria" w:hAnsi="Cambria" w:cs="Arial"/>
                <w:lang w:val="en-GB"/>
              </w:rPr>
              <w:t>eyelets or reinforcement bands:</w:t>
            </w:r>
            <w:r w:rsidRPr="001F39DC" w:rsidDel="00A12D1B">
              <w:rPr>
                <w:rFonts w:ascii="Cambria" w:hAnsi="Cambria" w:cs="Arial"/>
                <w:lang w:val="en-GB"/>
              </w:rPr>
              <w:t xml:space="preserve"> </w:t>
            </w:r>
          </w:p>
        </w:tc>
        <w:tc>
          <w:tcPr>
            <w:tcW w:w="2801" w:type="dxa"/>
          </w:tcPr>
          <w:p w14:paraId="7DB281C8"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 xml:space="preserve">For uses of Plastic Sheeting see: </w:t>
            </w:r>
            <w:hyperlink r:id="rId20" w:history="1">
              <w:r w:rsidRPr="001F39DC">
                <w:rPr>
                  <w:rFonts w:ascii="Cambria" w:hAnsi="Cambria"/>
                  <w:lang w:val="en-GB"/>
                </w:rPr>
                <w:t>http://www.ifrc.org/PageFiles/95534/D.03.a.01.Plastic%20Sheeting_Englis.pdf</w:t>
              </w:r>
            </w:hyperlink>
          </w:p>
          <w:p w14:paraId="4429DD6D" w14:textId="77777777" w:rsidR="00633BD3" w:rsidRPr="001F39DC" w:rsidRDefault="00633BD3" w:rsidP="00C87079">
            <w:pPr>
              <w:spacing w:after="0" w:line="240" w:lineRule="auto"/>
              <w:ind w:right="57"/>
              <w:rPr>
                <w:rFonts w:ascii="Cambria" w:hAnsi="Cambria"/>
                <w:lang w:val="en-GB"/>
              </w:rPr>
            </w:pPr>
          </w:p>
          <w:p w14:paraId="15207D89"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 xml:space="preserve">For examples of full specifications and testing sampling methods, see: IFRC/ICRC </w:t>
            </w:r>
            <w:hyperlink r:id="rId21" w:history="1">
              <w:r w:rsidRPr="001F39DC">
                <w:rPr>
                  <w:rStyle w:val="Hyperlink"/>
                  <w:rFonts w:ascii="Cambria" w:hAnsi="Cambria"/>
                  <w:color w:val="auto"/>
                  <w:u w:val="none"/>
                  <w:lang w:val="en-GB"/>
                </w:rPr>
                <w:t>Emergency Items Catalogue</w:t>
              </w:r>
            </w:hyperlink>
          </w:p>
        </w:tc>
      </w:tr>
      <w:tr w:rsidR="00633BD3" w:rsidRPr="001F39DC" w14:paraId="218CECC4" w14:textId="77777777">
        <w:tc>
          <w:tcPr>
            <w:tcW w:w="9180" w:type="dxa"/>
            <w:gridSpan w:val="3"/>
          </w:tcPr>
          <w:p w14:paraId="3B81ED61" w14:textId="77777777" w:rsidR="00633BD3" w:rsidRPr="001F39DC" w:rsidRDefault="00633BD3" w:rsidP="00C87079">
            <w:pPr>
              <w:spacing w:after="0" w:line="240" w:lineRule="auto"/>
              <w:ind w:right="57"/>
              <w:rPr>
                <w:rFonts w:ascii="Cambria" w:hAnsi="Cambria"/>
                <w:b/>
                <w:lang w:val="en-GB"/>
              </w:rPr>
            </w:pPr>
            <w:r w:rsidRPr="001F39DC">
              <w:rPr>
                <w:rFonts w:ascii="Cambria" w:hAnsi="Cambria"/>
                <w:b/>
                <w:lang w:val="en-GB"/>
              </w:rPr>
              <w:t>Tents:</w:t>
            </w:r>
          </w:p>
          <w:p w14:paraId="027C6394"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lastRenderedPageBreak/>
              <w:t xml:space="preserve">A tent is not a long-term </w:t>
            </w:r>
            <w:r w:rsidR="004102C9" w:rsidRPr="001F39DC">
              <w:rPr>
                <w:rFonts w:ascii="Cambria" w:hAnsi="Cambria"/>
                <w:lang w:val="en-GB"/>
              </w:rPr>
              <w:t xml:space="preserve">housing </w:t>
            </w:r>
            <w:r w:rsidRPr="001F39DC">
              <w:rPr>
                <w:rFonts w:ascii="Cambria" w:hAnsi="Cambria"/>
                <w:lang w:val="en-GB"/>
              </w:rPr>
              <w:t>solution and is meant for emergencies. It should have a minimum of one-year lifespan, irrespective of climate. All tents should conform to the recommended minimum-standard living area for hot and temperate climates (3.5m² per person) and should be made of waterproof canvas, and must have a strong supporting frame.</w:t>
            </w:r>
          </w:p>
          <w:p w14:paraId="7904E739" w14:textId="77777777" w:rsidR="004102C9" w:rsidRPr="001F39DC" w:rsidRDefault="004102C9" w:rsidP="00C87079">
            <w:pPr>
              <w:spacing w:after="0" w:line="240" w:lineRule="auto"/>
              <w:ind w:right="57"/>
              <w:rPr>
                <w:rFonts w:ascii="Cambria" w:hAnsi="Cambria"/>
                <w:lang w:val="en-GB"/>
              </w:rPr>
            </w:pPr>
          </w:p>
          <w:p w14:paraId="4C277A55" w14:textId="77777777" w:rsidR="00633BD3" w:rsidRPr="001F39DC" w:rsidRDefault="00633BD3" w:rsidP="00C87079">
            <w:pPr>
              <w:spacing w:after="0" w:line="240" w:lineRule="auto"/>
              <w:ind w:right="57"/>
              <w:rPr>
                <w:rFonts w:ascii="Cambria" w:hAnsi="Cambria"/>
                <w:lang w:val="en-GB"/>
              </w:rPr>
            </w:pPr>
            <w:r w:rsidRPr="001F39DC">
              <w:rPr>
                <w:rFonts w:ascii="Cambria" w:hAnsi="Cambria"/>
                <w:lang w:val="en-GB"/>
              </w:rPr>
              <w:t>Tents specialised for humanitarian relief have been developed over many years by the larger organisations. Purchasing suitable tents requires establishing clear specifications and understandings with manufacturers.</w:t>
            </w:r>
          </w:p>
        </w:tc>
      </w:tr>
      <w:tr w:rsidR="00633BD3" w:rsidRPr="001F39DC" w14:paraId="4C6417EF" w14:textId="77777777">
        <w:tc>
          <w:tcPr>
            <w:tcW w:w="1701" w:type="dxa"/>
          </w:tcPr>
          <w:p w14:paraId="3663E588" w14:textId="77777777" w:rsidR="00633BD3" w:rsidRPr="001F39DC" w:rsidRDefault="00633BD3" w:rsidP="00C87079">
            <w:pPr>
              <w:spacing w:after="0" w:line="240" w:lineRule="auto"/>
              <w:ind w:right="57"/>
              <w:rPr>
                <w:rFonts w:ascii="Cambria" w:hAnsi="Cambria"/>
                <w:lang w:val="en-GB"/>
              </w:rPr>
            </w:pPr>
          </w:p>
        </w:tc>
        <w:tc>
          <w:tcPr>
            <w:tcW w:w="4678" w:type="dxa"/>
          </w:tcPr>
          <w:p w14:paraId="31697371"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r w:rsidRPr="001F39DC">
              <w:rPr>
                <w:rFonts w:ascii="Cambria" w:hAnsi="Cambria"/>
                <w:b/>
                <w:lang w:val="en-GB"/>
              </w:rPr>
              <w:t xml:space="preserve">Specification: </w:t>
            </w:r>
            <w:r w:rsidRPr="001F39DC">
              <w:rPr>
                <w:rFonts w:ascii="Cambria" w:hAnsi="Cambria" w:cs="Arial"/>
                <w:lang w:val="en-GB"/>
              </w:rPr>
              <w:t>The recommended tent specifications are those used by IFRC, UNHCR and ICRC. Both standard a</w:t>
            </w:r>
            <w:r w:rsidR="004102C9" w:rsidRPr="001F39DC">
              <w:rPr>
                <w:rFonts w:ascii="Cambria" w:hAnsi="Cambria" w:cs="Arial"/>
                <w:lang w:val="en-GB"/>
              </w:rPr>
              <w:t>nd frame versions are available:</w:t>
            </w:r>
          </w:p>
          <w:p w14:paraId="357E7225"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r w:rsidRPr="001F39DC">
              <w:rPr>
                <w:rFonts w:ascii="Cambria" w:hAnsi="Cambria" w:cs="Arial"/>
                <w:b/>
                <w:lang w:val="en-GB"/>
              </w:rPr>
              <w:t>Size:</w:t>
            </w:r>
            <w:r w:rsidRPr="001F39DC">
              <w:rPr>
                <w:rFonts w:ascii="Cambria" w:hAnsi="Cambria" w:cs="Arial"/>
                <w:lang w:val="en-GB"/>
              </w:rPr>
              <w:t xml:space="preserve"> </w:t>
            </w:r>
            <w:r w:rsidRPr="001F39DC">
              <w:rPr>
                <w:rFonts w:ascii="Cambria" w:hAnsi="Cambria" w:cs="Helvetica"/>
                <w:bCs/>
                <w:lang w:val="en-GB"/>
              </w:rPr>
              <w:t>minimum of 16m</w:t>
            </w:r>
            <w:r w:rsidRPr="001F39DC">
              <w:rPr>
                <w:rFonts w:ascii="Cambria" w:hAnsi="Cambria" w:cs="Helvetica"/>
                <w:bCs/>
                <w:vertAlign w:val="superscript"/>
                <w:lang w:val="en-GB"/>
              </w:rPr>
              <w:t>2</w:t>
            </w:r>
            <w:r w:rsidRPr="001F39DC">
              <w:rPr>
                <w:rFonts w:ascii="Cambria" w:hAnsi="Cambria" w:cs="Helvetica"/>
                <w:b/>
                <w:bCs/>
                <w:lang w:val="en-GB"/>
              </w:rPr>
              <w:t xml:space="preserve"> </w:t>
            </w:r>
            <w:r w:rsidRPr="001F39DC">
              <w:rPr>
                <w:rFonts w:ascii="Cambria" w:hAnsi="Cambria" w:cs="Arial"/>
                <w:lang w:val="en-GB"/>
              </w:rPr>
              <w:t xml:space="preserve">usable covered area. </w:t>
            </w:r>
          </w:p>
          <w:p w14:paraId="4EEDC2D7"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r w:rsidRPr="001F39DC">
              <w:rPr>
                <w:rFonts w:ascii="Cambria" w:hAnsi="Cambria" w:cs="Arial"/>
                <w:b/>
                <w:lang w:val="en-GB"/>
              </w:rPr>
              <w:t>Design:</w:t>
            </w:r>
            <w:r w:rsidRPr="001F39DC">
              <w:rPr>
                <w:rFonts w:ascii="Cambria" w:hAnsi="Cambria" w:cs="Arial"/>
                <w:lang w:val="en-GB"/>
              </w:rPr>
              <w:t xml:space="preserve"> Double fly is required to provide</w:t>
            </w:r>
            <w:r w:rsidR="004102C9" w:rsidRPr="001F39DC">
              <w:rPr>
                <w:rFonts w:ascii="Cambria" w:hAnsi="Cambria" w:cs="Arial"/>
                <w:lang w:val="en-GB"/>
              </w:rPr>
              <w:t xml:space="preserve"> a</w:t>
            </w:r>
            <w:r w:rsidRPr="001F39DC">
              <w:rPr>
                <w:rFonts w:ascii="Cambria" w:hAnsi="Cambria" w:cs="Arial"/>
                <w:lang w:val="en-GB"/>
              </w:rPr>
              <w:t xml:space="preserve"> ventilated air gap for enhanced thermal performance </w:t>
            </w:r>
            <w:r w:rsidR="004102C9" w:rsidRPr="001F39DC">
              <w:rPr>
                <w:rFonts w:ascii="Cambria" w:hAnsi="Cambria" w:cs="Arial"/>
                <w:lang w:val="en-GB"/>
              </w:rPr>
              <w:t>and improved water resistance. A s</w:t>
            </w:r>
            <w:r w:rsidRPr="001F39DC">
              <w:rPr>
                <w:rFonts w:ascii="Cambria" w:hAnsi="Cambria" w:cs="Arial"/>
                <w:lang w:val="en-GB"/>
              </w:rPr>
              <w:t>eparate flysheet, usually made from canvas, fits over the inner tent. The poles form the vertical supports and the ridge beam. This gives suitable structural resistance to high winds. The tent must have rot proof mud flaps of suitable quality and length to allow the tent to be dug into the ground.</w:t>
            </w:r>
          </w:p>
          <w:p w14:paraId="1258A44D" w14:textId="77777777" w:rsidR="004102C9" w:rsidRPr="001F39DC" w:rsidRDefault="004102C9"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p>
          <w:p w14:paraId="6DA3CA8D" w14:textId="77777777" w:rsidR="00633BD3" w:rsidRPr="001F39DC" w:rsidRDefault="00633BD3" w:rsidP="00C87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mbria" w:hAnsi="Cambria" w:cs="Arial"/>
                <w:lang w:val="en-GB"/>
              </w:rPr>
            </w:pPr>
            <w:r w:rsidRPr="001F39DC">
              <w:rPr>
                <w:rFonts w:ascii="Cambria" w:hAnsi="Cambria" w:cs="Arial"/>
                <w:lang w:val="en-GB"/>
              </w:rPr>
              <w:t xml:space="preserve">Optional: Tent divider - </w:t>
            </w:r>
            <w:r w:rsidR="004102C9" w:rsidRPr="001F39DC">
              <w:rPr>
                <w:rFonts w:ascii="Cambria" w:hAnsi="Cambria" w:cs="Arial"/>
                <w:lang w:val="en-GB"/>
              </w:rPr>
              <w:t>P</w:t>
            </w:r>
            <w:r w:rsidRPr="001F39DC">
              <w:rPr>
                <w:rFonts w:ascii="Cambria" w:hAnsi="Cambria" w:cs="Arial"/>
                <w:lang w:val="en-GB"/>
              </w:rPr>
              <w:t xml:space="preserve">artition for privacy </w:t>
            </w:r>
            <w:r w:rsidR="004102C9" w:rsidRPr="001F39DC">
              <w:rPr>
                <w:rFonts w:ascii="Cambria" w:hAnsi="Cambria" w:cs="Arial"/>
                <w:lang w:val="en-GB"/>
              </w:rPr>
              <w:t>is</w:t>
            </w:r>
            <w:r w:rsidRPr="001F39DC">
              <w:rPr>
                <w:rFonts w:ascii="Cambria" w:hAnsi="Cambria" w:cs="Arial"/>
                <w:lang w:val="en-GB"/>
              </w:rPr>
              <w:t xml:space="preserve"> recommended </w:t>
            </w:r>
            <w:r w:rsidR="004102C9" w:rsidRPr="001F39DC">
              <w:rPr>
                <w:rFonts w:ascii="Cambria" w:hAnsi="Cambria" w:cs="Arial"/>
                <w:lang w:val="en-GB"/>
              </w:rPr>
              <w:t>to improve protection.</w:t>
            </w:r>
          </w:p>
        </w:tc>
        <w:tc>
          <w:tcPr>
            <w:tcW w:w="2801" w:type="dxa"/>
          </w:tcPr>
          <w:p w14:paraId="3F9E8659" w14:textId="77777777" w:rsidR="00633BD3" w:rsidRPr="001F39DC" w:rsidRDefault="006A4E3E" w:rsidP="00C87079">
            <w:pPr>
              <w:spacing w:after="0" w:line="240" w:lineRule="auto"/>
              <w:ind w:right="57"/>
              <w:rPr>
                <w:rFonts w:ascii="Cambria" w:hAnsi="Cambria"/>
                <w:lang w:val="en-GB"/>
              </w:rPr>
            </w:pPr>
            <w:hyperlink r:id="rId22" w:history="1">
              <w:r w:rsidR="00633BD3" w:rsidRPr="001F39DC">
                <w:rPr>
                  <w:rFonts w:ascii="Cambria" w:hAnsi="Cambria"/>
                  <w:lang w:val="en-GB"/>
                </w:rPr>
                <w:t>http://procurement.ifrc.org/catalogue/upload/products_data/files/HSHETENT01.pdf</w:t>
              </w:r>
            </w:hyperlink>
          </w:p>
          <w:p w14:paraId="3F94D960" w14:textId="77777777" w:rsidR="00633BD3" w:rsidRPr="001F39DC" w:rsidRDefault="006A4E3E" w:rsidP="00C87079">
            <w:pPr>
              <w:spacing w:after="0" w:line="240" w:lineRule="auto"/>
              <w:ind w:right="57"/>
              <w:rPr>
                <w:rFonts w:ascii="Cambria" w:hAnsi="Cambria"/>
                <w:lang w:val="en-GB"/>
              </w:rPr>
            </w:pPr>
            <w:hyperlink r:id="rId23" w:history="1">
              <w:r w:rsidR="00633BD3" w:rsidRPr="001F39DC">
                <w:rPr>
                  <w:rFonts w:ascii="Cambria" w:hAnsi="Cambria"/>
                  <w:lang w:val="en-GB"/>
                </w:rPr>
                <w:t>http://www.sheltercentre.org/sites/default/files/UNOCHA_tents.pdf</w:t>
              </w:r>
            </w:hyperlink>
          </w:p>
        </w:tc>
      </w:tr>
      <w:tr w:rsidR="00633BD3" w:rsidRPr="001F39DC" w14:paraId="418B8D01" w14:textId="77777777">
        <w:tc>
          <w:tcPr>
            <w:tcW w:w="9180" w:type="dxa"/>
            <w:gridSpan w:val="3"/>
          </w:tcPr>
          <w:p w14:paraId="36F7006B" w14:textId="77777777" w:rsidR="00633BD3" w:rsidRPr="001F39DC" w:rsidRDefault="00633BD3" w:rsidP="00C87079">
            <w:pPr>
              <w:spacing w:after="0" w:line="240" w:lineRule="auto"/>
              <w:ind w:right="57"/>
              <w:rPr>
                <w:rFonts w:ascii="Cambria" w:hAnsi="Cambria"/>
                <w:b/>
                <w:lang w:val="en-GB"/>
              </w:rPr>
            </w:pPr>
            <w:r w:rsidRPr="001F39DC">
              <w:rPr>
                <w:rFonts w:ascii="Cambria" w:hAnsi="Cambria"/>
                <w:b/>
                <w:lang w:val="en-GB"/>
              </w:rPr>
              <w:t>Tools:</w:t>
            </w:r>
          </w:p>
          <w:p w14:paraId="3CD7E57C" w14:textId="77777777" w:rsidR="00633BD3" w:rsidRPr="001F39DC" w:rsidRDefault="00633BD3" w:rsidP="00C87079">
            <w:pPr>
              <w:spacing w:after="0" w:line="240" w:lineRule="auto"/>
              <w:ind w:right="57"/>
              <w:rPr>
                <w:rFonts w:ascii="Cambria" w:hAnsi="Cambria"/>
                <w:b/>
                <w:lang w:val="en-GB"/>
              </w:rPr>
            </w:pPr>
            <w:r w:rsidRPr="001F39DC">
              <w:rPr>
                <w:rFonts w:ascii="Cambria" w:hAnsi="Cambria"/>
                <w:lang w:val="en-GB"/>
              </w:rPr>
              <w:t xml:space="preserve">Tools are an essential part of many shelter interventions, to allow </w:t>
            </w:r>
            <w:r w:rsidR="004102C9" w:rsidRPr="001F39DC">
              <w:rPr>
                <w:rFonts w:ascii="Cambria" w:hAnsi="Cambria"/>
                <w:lang w:val="en-GB"/>
              </w:rPr>
              <w:t xml:space="preserve">for self-recovery. </w:t>
            </w:r>
          </w:p>
        </w:tc>
      </w:tr>
      <w:tr w:rsidR="00633BD3" w:rsidRPr="001F39DC" w14:paraId="669B28B3" w14:textId="77777777">
        <w:tc>
          <w:tcPr>
            <w:tcW w:w="1701" w:type="dxa"/>
          </w:tcPr>
          <w:p w14:paraId="21AD39BB" w14:textId="77777777" w:rsidR="00633BD3" w:rsidRPr="001F39DC" w:rsidRDefault="00633BD3" w:rsidP="00C87079">
            <w:pPr>
              <w:spacing w:after="0" w:line="240" w:lineRule="auto"/>
              <w:ind w:right="57"/>
              <w:rPr>
                <w:rFonts w:ascii="Cambria" w:hAnsi="Cambria"/>
                <w:lang w:val="en-GB"/>
              </w:rPr>
            </w:pPr>
          </w:p>
        </w:tc>
        <w:tc>
          <w:tcPr>
            <w:tcW w:w="4678" w:type="dxa"/>
          </w:tcPr>
          <w:p w14:paraId="0D8C70A9" w14:textId="77777777" w:rsidR="00633BD3" w:rsidRPr="001F39DC" w:rsidRDefault="00633BD3" w:rsidP="00C87079">
            <w:pPr>
              <w:spacing w:after="0" w:line="240" w:lineRule="auto"/>
              <w:rPr>
                <w:rFonts w:ascii="Cambria" w:eastAsia="Cambria" w:hAnsi="Cambria"/>
                <w:lang w:val="en-GB"/>
              </w:rPr>
            </w:pPr>
            <w:r w:rsidRPr="001F39DC">
              <w:rPr>
                <w:rFonts w:ascii="Cambria" w:eastAsia="Cambria" w:hAnsi="Cambria"/>
                <w:lang w:val="en-GB"/>
              </w:rPr>
              <w:t>Below is a list of commonly used tools (this is not an exhaustive list)</w:t>
            </w:r>
          </w:p>
          <w:p w14:paraId="5FCABFEF" w14:textId="77777777" w:rsidR="00633BD3" w:rsidRPr="001F39DC" w:rsidRDefault="00633BD3" w:rsidP="004102C9">
            <w:pPr>
              <w:numPr>
                <w:ilvl w:val="0"/>
                <w:numId w:val="11"/>
              </w:numPr>
              <w:spacing w:after="0" w:line="240" w:lineRule="auto"/>
              <w:ind w:left="0" w:firstLine="0"/>
              <w:rPr>
                <w:rFonts w:ascii="Cambria" w:eastAsia="Cambria" w:hAnsi="Cambria"/>
                <w:lang w:val="en-GB"/>
              </w:rPr>
            </w:pPr>
            <w:r w:rsidRPr="001F39DC">
              <w:rPr>
                <w:rFonts w:ascii="Cambria" w:eastAsia="Cambria" w:hAnsi="Cambria"/>
                <w:b/>
                <w:lang w:val="en-GB"/>
              </w:rPr>
              <w:t xml:space="preserve">Hammer (with nail claw) </w:t>
            </w:r>
          </w:p>
          <w:p w14:paraId="00322B0A" w14:textId="77777777" w:rsidR="00633BD3" w:rsidRPr="001F39DC" w:rsidRDefault="00633BD3" w:rsidP="00C87079">
            <w:pPr>
              <w:numPr>
                <w:ilvl w:val="0"/>
                <w:numId w:val="11"/>
              </w:numPr>
              <w:spacing w:after="0" w:line="240" w:lineRule="auto"/>
              <w:ind w:left="0" w:firstLine="0"/>
              <w:rPr>
                <w:rFonts w:ascii="Cambria" w:eastAsia="Cambria" w:hAnsi="Cambria"/>
                <w:lang w:val="en-GB"/>
              </w:rPr>
            </w:pPr>
            <w:r w:rsidRPr="001F39DC">
              <w:rPr>
                <w:rFonts w:ascii="Cambria" w:eastAsia="Cambria" w:hAnsi="Cambria"/>
                <w:b/>
                <w:lang w:val="en-GB"/>
              </w:rPr>
              <w:t xml:space="preserve">Hand saw, </w:t>
            </w:r>
            <w:r w:rsidRPr="001F39DC">
              <w:rPr>
                <w:rFonts w:ascii="Cambria" w:eastAsia="Cambria" w:hAnsi="Cambria"/>
                <w:lang w:val="en-GB"/>
              </w:rPr>
              <w:t>various types of hand saw might be provided, some specific to wood, other multipurpose.</w:t>
            </w:r>
          </w:p>
          <w:p w14:paraId="1FA9D1BC" w14:textId="77777777" w:rsidR="00633BD3" w:rsidRPr="001F39DC" w:rsidRDefault="00633BD3" w:rsidP="00C87079">
            <w:pPr>
              <w:numPr>
                <w:ilvl w:val="0"/>
                <w:numId w:val="11"/>
              </w:numPr>
              <w:spacing w:after="0" w:line="240" w:lineRule="auto"/>
              <w:ind w:left="0" w:firstLine="0"/>
              <w:rPr>
                <w:rFonts w:ascii="Cambria" w:eastAsia="Cambria" w:hAnsi="Cambria"/>
                <w:b/>
                <w:lang w:val="en-GB"/>
              </w:rPr>
            </w:pPr>
            <w:r w:rsidRPr="001F39DC">
              <w:rPr>
                <w:rFonts w:ascii="Cambria" w:eastAsia="Cambria" w:hAnsi="Cambria"/>
                <w:b/>
                <w:lang w:val="en-GB"/>
              </w:rPr>
              <w:t xml:space="preserve">Shovel, </w:t>
            </w:r>
            <w:r w:rsidRPr="001F39DC">
              <w:rPr>
                <w:rFonts w:ascii="Cambria" w:eastAsia="Cambria" w:hAnsi="Cambria"/>
                <w:lang w:val="en-GB"/>
              </w:rPr>
              <w:t>useful tool and commonly used when building foundations.</w:t>
            </w:r>
          </w:p>
          <w:p w14:paraId="50DFEE7E" w14:textId="77777777" w:rsidR="00633BD3" w:rsidRPr="001F39DC" w:rsidRDefault="00633BD3" w:rsidP="00C87079">
            <w:pPr>
              <w:numPr>
                <w:ilvl w:val="0"/>
                <w:numId w:val="11"/>
              </w:numPr>
              <w:spacing w:after="0" w:line="240" w:lineRule="auto"/>
              <w:ind w:left="0" w:firstLine="0"/>
              <w:rPr>
                <w:rFonts w:ascii="Cambria" w:hAnsi="Cambria"/>
                <w:shd w:val="clear" w:color="auto" w:fill="FFFFFF"/>
                <w:lang w:val="en-GB"/>
              </w:rPr>
            </w:pPr>
            <w:r w:rsidRPr="001F39DC">
              <w:rPr>
                <w:rFonts w:ascii="Cambria" w:eastAsia="Cambria" w:hAnsi="Cambria"/>
                <w:b/>
                <w:lang w:val="en-GB"/>
              </w:rPr>
              <w:t>Knife cutter</w:t>
            </w:r>
          </w:p>
          <w:p w14:paraId="39CD2DCB" w14:textId="77777777" w:rsidR="00633BD3" w:rsidRPr="001F39DC" w:rsidRDefault="00633BD3" w:rsidP="00C87079">
            <w:pPr>
              <w:numPr>
                <w:ilvl w:val="0"/>
                <w:numId w:val="11"/>
              </w:numPr>
              <w:spacing w:after="0" w:line="240" w:lineRule="auto"/>
              <w:ind w:left="0" w:firstLine="0"/>
              <w:rPr>
                <w:rFonts w:ascii="Cambria" w:hAnsi="Cambria"/>
                <w:shd w:val="clear" w:color="auto" w:fill="FFFFFF"/>
                <w:lang w:val="en-GB"/>
              </w:rPr>
            </w:pPr>
            <w:r w:rsidRPr="001F39DC">
              <w:rPr>
                <w:rFonts w:ascii="Cambria" w:eastAsia="Cambria" w:hAnsi="Cambria"/>
                <w:b/>
                <w:lang w:val="en-GB"/>
              </w:rPr>
              <w:t xml:space="preserve">For brick construction </w:t>
            </w:r>
            <w:r w:rsidRPr="001F39DC">
              <w:rPr>
                <w:rFonts w:ascii="Cambria" w:eastAsia="Cambria" w:hAnsi="Cambria"/>
                <w:lang w:val="en-GB"/>
              </w:rPr>
              <w:t>(including mud bricks): Storage vessels (buckets/bags), mixer, etc.</w:t>
            </w:r>
          </w:p>
        </w:tc>
        <w:tc>
          <w:tcPr>
            <w:tcW w:w="2801" w:type="dxa"/>
          </w:tcPr>
          <w:p w14:paraId="0F628C4E" w14:textId="77777777" w:rsidR="00633BD3" w:rsidRPr="001F39DC" w:rsidRDefault="004102C9" w:rsidP="00C87079">
            <w:pPr>
              <w:spacing w:after="0" w:line="240" w:lineRule="auto"/>
              <w:ind w:right="57"/>
              <w:rPr>
                <w:rFonts w:ascii="Cambria" w:hAnsi="Cambria"/>
                <w:lang w:val="en-GB"/>
              </w:rPr>
            </w:pPr>
            <w:r w:rsidRPr="001F39DC">
              <w:rPr>
                <w:rFonts w:ascii="Cambria" w:hAnsi="Cambria"/>
                <w:lang w:val="en-GB"/>
              </w:rPr>
              <w:t>Refer to IFRC tool kits book</w:t>
            </w:r>
          </w:p>
          <w:p w14:paraId="52AD51B8" w14:textId="77777777" w:rsidR="00633BD3" w:rsidRPr="001F39DC" w:rsidRDefault="006A4E3E" w:rsidP="00C87079">
            <w:pPr>
              <w:spacing w:after="0" w:line="240" w:lineRule="auto"/>
              <w:ind w:right="57"/>
              <w:rPr>
                <w:rFonts w:ascii="Cambria" w:hAnsi="Cambria"/>
                <w:lang w:val="en-GB"/>
              </w:rPr>
            </w:pPr>
            <w:hyperlink r:id="rId24" w:history="1">
              <w:r w:rsidR="00633BD3" w:rsidRPr="001F39DC">
                <w:rPr>
                  <w:rFonts w:ascii="Cambria" w:hAnsi="Cambria"/>
                  <w:lang w:val="en-GB"/>
                </w:rPr>
                <w:t>http://www.ifrc.org/PageFiles/95526/publications/D.03.a.07.%20IFRC%20shelter-kit-guidelines-EN-LR.pdf</w:t>
              </w:r>
            </w:hyperlink>
          </w:p>
          <w:p w14:paraId="5E24E153" w14:textId="77777777" w:rsidR="00633BD3" w:rsidRPr="001F39DC" w:rsidRDefault="00633BD3" w:rsidP="00C87079">
            <w:pPr>
              <w:spacing w:after="0" w:line="240" w:lineRule="auto"/>
              <w:ind w:right="57"/>
              <w:rPr>
                <w:rFonts w:ascii="Cambria" w:hAnsi="Cambria"/>
                <w:lang w:val="en-GB"/>
              </w:rPr>
            </w:pPr>
          </w:p>
          <w:p w14:paraId="47E5130E" w14:textId="77777777" w:rsidR="00633BD3" w:rsidRPr="001F39DC" w:rsidRDefault="00633BD3" w:rsidP="00C87079">
            <w:pPr>
              <w:spacing w:after="0" w:line="240" w:lineRule="auto"/>
              <w:ind w:right="57"/>
              <w:rPr>
                <w:rFonts w:ascii="Cambria" w:hAnsi="Cambria"/>
                <w:lang w:val="en-GB"/>
              </w:rPr>
            </w:pPr>
            <w:r w:rsidRPr="001F39DC">
              <w:rPr>
                <w:rFonts w:ascii="Cambria" w:eastAsia="Cambria" w:hAnsi="Cambria"/>
                <w:lang w:val="en-GB"/>
              </w:rPr>
              <w:t xml:space="preserve">Refer to IFRC Emergency Items Catalogue: </w:t>
            </w:r>
            <w:hyperlink r:id="rId25" w:history="1">
              <w:r w:rsidRPr="001F39DC">
                <w:rPr>
                  <w:rStyle w:val="Hyperlink"/>
                  <w:rFonts w:ascii="Cambria" w:eastAsia="Cambria" w:hAnsi="Cambria"/>
                  <w:color w:val="auto"/>
                  <w:u w:val="none"/>
                  <w:lang w:val="en-GB"/>
                </w:rPr>
                <w:t>http://procurement.ifrc.org/catalogue/index.aspx</w:t>
              </w:r>
            </w:hyperlink>
          </w:p>
          <w:p w14:paraId="3A18DB20" w14:textId="77777777" w:rsidR="00633BD3" w:rsidRPr="001F39DC" w:rsidRDefault="00633BD3" w:rsidP="00C87079">
            <w:pPr>
              <w:spacing w:after="0" w:line="240" w:lineRule="auto"/>
              <w:ind w:right="57"/>
              <w:rPr>
                <w:rFonts w:ascii="Cambria" w:hAnsi="Cambria"/>
                <w:lang w:val="en-GB"/>
              </w:rPr>
            </w:pPr>
          </w:p>
        </w:tc>
      </w:tr>
    </w:tbl>
    <w:p w14:paraId="69753F34" w14:textId="77777777" w:rsidR="00633BD3" w:rsidRPr="001F39DC" w:rsidRDefault="00633BD3" w:rsidP="00C87079">
      <w:pPr>
        <w:pStyle w:val="MediumGrid1-Accent21"/>
        <w:spacing w:after="0" w:line="240" w:lineRule="auto"/>
        <w:ind w:left="0"/>
        <w:rPr>
          <w:rFonts w:ascii="Cambria" w:hAnsi="Cambria"/>
          <w:u w:val="single"/>
          <w:lang w:val="en-GB"/>
        </w:rPr>
      </w:pPr>
    </w:p>
    <w:p w14:paraId="5206A879" w14:textId="77777777" w:rsidR="00633BD3" w:rsidRPr="001F39DC" w:rsidRDefault="00633BD3" w:rsidP="00C87079">
      <w:pPr>
        <w:pStyle w:val="MediumGrid1-Accent21"/>
        <w:spacing w:after="0" w:line="240" w:lineRule="auto"/>
        <w:ind w:left="0"/>
        <w:jc w:val="center"/>
        <w:rPr>
          <w:rFonts w:ascii="Cambria" w:hAnsi="Cambria"/>
          <w:u w:val="single"/>
          <w:lang w:val="en-GB"/>
        </w:rPr>
      </w:pPr>
    </w:p>
    <w:p w14:paraId="647A0A17" w14:textId="77777777" w:rsidR="007A00A6" w:rsidRPr="001F39DC" w:rsidRDefault="00633BD3" w:rsidP="007A00A6">
      <w:pPr>
        <w:pStyle w:val="MediumGrid1-Accent21"/>
        <w:spacing w:after="0" w:line="240" w:lineRule="auto"/>
        <w:ind w:left="0"/>
        <w:jc w:val="both"/>
        <w:rPr>
          <w:rFonts w:ascii="Cambria" w:hAnsi="Cambria"/>
          <w:u w:val="single"/>
          <w:lang w:val="en-GB"/>
        </w:rPr>
      </w:pPr>
      <w:r w:rsidRPr="001F39DC">
        <w:rPr>
          <w:rFonts w:ascii="Cambria" w:hAnsi="Cambria"/>
          <w:u w:val="single"/>
          <w:lang w:val="en-GB"/>
        </w:rPr>
        <w:br w:type="page"/>
      </w:r>
    </w:p>
    <w:p w14:paraId="38E1EFEB" w14:textId="77777777" w:rsidR="007A00A6" w:rsidRPr="001F39DC" w:rsidRDefault="007A00A6" w:rsidP="007A00A6">
      <w:pPr>
        <w:pStyle w:val="Heading2"/>
        <w:rPr>
          <w:rFonts w:ascii="Cambria" w:hAnsi="Cambria"/>
          <w:sz w:val="22"/>
          <w:szCs w:val="22"/>
          <w:lang w:val="en-GB"/>
        </w:rPr>
      </w:pPr>
      <w:bookmarkStart w:id="26" w:name="_Toc492117475"/>
      <w:r w:rsidRPr="001F39DC">
        <w:rPr>
          <w:rFonts w:ascii="Cambria" w:hAnsi="Cambria"/>
          <w:sz w:val="22"/>
          <w:szCs w:val="22"/>
          <w:lang w:val="en-GB"/>
        </w:rPr>
        <w:lastRenderedPageBreak/>
        <w:t>ANNEX 0</w:t>
      </w:r>
      <w:r>
        <w:rPr>
          <w:rFonts w:ascii="Cambria" w:hAnsi="Cambria"/>
          <w:sz w:val="22"/>
          <w:szCs w:val="22"/>
          <w:lang w:val="en-GB"/>
        </w:rPr>
        <w:t>3</w:t>
      </w:r>
      <w:r w:rsidRPr="001F39DC">
        <w:rPr>
          <w:rFonts w:ascii="Cambria" w:hAnsi="Cambria"/>
          <w:sz w:val="22"/>
          <w:szCs w:val="22"/>
          <w:lang w:val="en-GB"/>
        </w:rPr>
        <w:t xml:space="preserve">: </w:t>
      </w:r>
      <w:r>
        <w:rPr>
          <w:rFonts w:ascii="Cambria" w:hAnsi="Cambria"/>
          <w:sz w:val="22"/>
          <w:szCs w:val="22"/>
          <w:lang w:val="en-GB"/>
        </w:rPr>
        <w:t>NBRO Policy Framework</w:t>
      </w:r>
      <w:bookmarkEnd w:id="26"/>
    </w:p>
    <w:p w14:paraId="4EBDE2DC" w14:textId="77777777" w:rsidR="00633BD3" w:rsidRPr="00BF100D" w:rsidRDefault="00BF100D" w:rsidP="00BF100D">
      <w:pPr>
        <w:pStyle w:val="MediumGrid1-Accent21"/>
        <w:spacing w:after="0" w:line="240" w:lineRule="auto"/>
        <w:ind w:left="0"/>
        <w:rPr>
          <w:rFonts w:ascii="Cambria" w:hAnsi="Cambria"/>
          <w:lang w:val="en-GB"/>
        </w:rPr>
      </w:pPr>
      <w:r w:rsidRPr="00BF100D">
        <w:rPr>
          <w:rFonts w:ascii="Cambria" w:hAnsi="Cambria"/>
          <w:u w:val="single"/>
          <w:lang w:val="en-GB"/>
        </w:rPr>
        <w:t>http://www.nbro.gov.lk/images/2016_pdf/publications/rev.pdf</w:t>
      </w:r>
    </w:p>
    <w:p w14:paraId="65B4FF9D" w14:textId="77777777" w:rsidR="007A00A6" w:rsidRPr="001F39DC" w:rsidRDefault="007A00A6" w:rsidP="00C87079">
      <w:pPr>
        <w:pStyle w:val="MediumGrid1-Accent21"/>
        <w:spacing w:after="0" w:line="240" w:lineRule="auto"/>
        <w:ind w:left="0"/>
        <w:jc w:val="center"/>
        <w:rPr>
          <w:rFonts w:ascii="Cambria" w:hAnsi="Cambria"/>
          <w:u w:val="single"/>
          <w:lang w:val="en-GB"/>
        </w:rPr>
      </w:pPr>
    </w:p>
    <w:p w14:paraId="6BBF273D" w14:textId="77777777" w:rsidR="00633BD3" w:rsidRPr="001F39DC" w:rsidRDefault="007A00A6" w:rsidP="00C87079">
      <w:pPr>
        <w:pStyle w:val="Heading2"/>
        <w:rPr>
          <w:rFonts w:ascii="Cambria" w:hAnsi="Cambria"/>
          <w:sz w:val="22"/>
          <w:szCs w:val="22"/>
          <w:lang w:val="en-GB"/>
        </w:rPr>
      </w:pPr>
      <w:bookmarkStart w:id="27" w:name="_ANNEX_05:_List"/>
      <w:bookmarkEnd w:id="27"/>
      <w:r>
        <w:rPr>
          <w:rFonts w:ascii="Cambria" w:hAnsi="Cambria"/>
          <w:sz w:val="22"/>
          <w:szCs w:val="22"/>
          <w:lang w:val="en-GB"/>
        </w:rPr>
        <w:br w:type="page"/>
      </w:r>
      <w:bookmarkStart w:id="28" w:name="_Toc492117476"/>
      <w:r w:rsidR="00633BD3" w:rsidRPr="001F39DC">
        <w:rPr>
          <w:rFonts w:ascii="Cambria" w:hAnsi="Cambria"/>
          <w:sz w:val="22"/>
          <w:szCs w:val="22"/>
          <w:lang w:val="en-GB"/>
        </w:rPr>
        <w:lastRenderedPageBreak/>
        <w:t>ANNEX 0</w:t>
      </w:r>
      <w:r>
        <w:rPr>
          <w:rFonts w:ascii="Cambria" w:hAnsi="Cambria"/>
          <w:sz w:val="22"/>
          <w:szCs w:val="22"/>
          <w:lang w:val="en-GB"/>
        </w:rPr>
        <w:t>4</w:t>
      </w:r>
      <w:r w:rsidR="00633BD3" w:rsidRPr="001F39DC">
        <w:rPr>
          <w:rFonts w:ascii="Cambria" w:hAnsi="Cambria"/>
          <w:sz w:val="22"/>
          <w:szCs w:val="22"/>
          <w:lang w:val="en-GB"/>
        </w:rPr>
        <w:t>: Descriptions of construction materials</w:t>
      </w:r>
      <w:bookmarkEnd w:id="28"/>
      <w:r w:rsidR="00633BD3" w:rsidRPr="001F39DC">
        <w:rPr>
          <w:rFonts w:ascii="Cambria" w:hAnsi="Cambria"/>
          <w:sz w:val="22"/>
          <w:szCs w:val="22"/>
          <w:lang w:val="en-GB"/>
        </w:rPr>
        <w:t xml:space="preserve"> </w:t>
      </w:r>
    </w:p>
    <w:p w14:paraId="1F513D02" w14:textId="77777777" w:rsidR="00633BD3" w:rsidRPr="001F39DC" w:rsidRDefault="00633BD3" w:rsidP="00C87079">
      <w:pPr>
        <w:pStyle w:val="MediumGrid1-Accent21"/>
        <w:spacing w:after="0" w:line="240" w:lineRule="auto"/>
        <w:ind w:left="0"/>
        <w:jc w:val="center"/>
        <w:rPr>
          <w:rFonts w:ascii="Cambria" w:hAnsi="Cambri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633BD3" w:rsidRPr="001F39DC" w14:paraId="7248EE6B" w14:textId="77777777">
        <w:tc>
          <w:tcPr>
            <w:tcW w:w="9180" w:type="dxa"/>
          </w:tcPr>
          <w:p w14:paraId="0A9E344C" w14:textId="77777777" w:rsidR="00633BD3" w:rsidRPr="001F39DC" w:rsidRDefault="00633BD3" w:rsidP="00C87079">
            <w:pPr>
              <w:pStyle w:val="MediumGrid1-Accent21"/>
              <w:spacing w:after="0" w:line="240" w:lineRule="auto"/>
              <w:ind w:left="0"/>
              <w:rPr>
                <w:rFonts w:ascii="Cambria" w:hAnsi="Cambria"/>
                <w:lang w:val="en-GB"/>
              </w:rPr>
            </w:pPr>
            <w:r w:rsidRPr="001F39DC">
              <w:rPr>
                <w:rFonts w:ascii="Cambria" w:hAnsi="Cambria"/>
                <w:b/>
                <w:lang w:val="en-GB"/>
              </w:rPr>
              <w:t>NOTE:</w:t>
            </w:r>
            <w:r w:rsidRPr="001F39DC">
              <w:rPr>
                <w:rFonts w:ascii="Cambria" w:hAnsi="Cambria"/>
                <w:lang w:val="en-GB"/>
              </w:rPr>
              <w:t xml:space="preserve"> </w:t>
            </w:r>
            <w:r w:rsidRPr="001F39DC">
              <w:rPr>
                <w:rFonts w:ascii="Cambria" w:hAnsi="Cambria"/>
                <w:i/>
                <w:lang w:val="en-GB"/>
              </w:rPr>
              <w:t xml:space="preserve">The below list contains examples, and is not exhaustive. Use it as a starting point, or consult the publication “Selecting NFIs for Shelter” (IASC/Emergency Shelter Cluster, 2008), which also contains a list of shelter NFIs and references to literature that contains recommendations or specifications for each item category (Chapter 5.3, p. 51). </w:t>
            </w:r>
          </w:p>
        </w:tc>
      </w:tr>
    </w:tbl>
    <w:p w14:paraId="72EF8284" w14:textId="77777777" w:rsidR="00633BD3" w:rsidRPr="001F39DC" w:rsidRDefault="00633BD3" w:rsidP="00C87079">
      <w:pPr>
        <w:pStyle w:val="MediumGrid1-Accent21"/>
        <w:spacing w:after="0" w:line="240" w:lineRule="auto"/>
        <w:ind w:left="0"/>
        <w:rPr>
          <w:rFonts w:ascii="Cambria" w:hAnsi="Cambri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3870"/>
        <w:gridCol w:w="3960"/>
      </w:tblGrid>
      <w:tr w:rsidR="00633BD3" w:rsidRPr="001F39DC" w14:paraId="28551F47" w14:textId="77777777" w:rsidTr="005F0D13">
        <w:tc>
          <w:tcPr>
            <w:tcW w:w="1350" w:type="dxa"/>
            <w:tcBorders>
              <w:bottom w:val="single" w:sz="4" w:space="0" w:color="auto"/>
            </w:tcBorders>
            <w:shd w:val="clear" w:color="auto" w:fill="E6E6E6"/>
          </w:tcPr>
          <w:p w14:paraId="696F07B3"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QUANTITY</w:t>
            </w:r>
          </w:p>
        </w:tc>
        <w:tc>
          <w:tcPr>
            <w:tcW w:w="3870" w:type="dxa"/>
            <w:tcBorders>
              <w:bottom w:val="single" w:sz="4" w:space="0" w:color="auto"/>
            </w:tcBorders>
            <w:shd w:val="clear" w:color="auto" w:fill="E6E6E6"/>
          </w:tcPr>
          <w:p w14:paraId="638740B5"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SPECIFICATION</w:t>
            </w:r>
          </w:p>
        </w:tc>
        <w:tc>
          <w:tcPr>
            <w:tcW w:w="3960" w:type="dxa"/>
            <w:tcBorders>
              <w:bottom w:val="single" w:sz="4" w:space="0" w:color="auto"/>
            </w:tcBorders>
            <w:shd w:val="clear" w:color="auto" w:fill="E6E6E6"/>
          </w:tcPr>
          <w:p w14:paraId="56CA420F" w14:textId="77777777" w:rsidR="00633BD3" w:rsidRPr="001F39DC" w:rsidRDefault="00633BD3" w:rsidP="00C87079">
            <w:pPr>
              <w:spacing w:after="0" w:line="240" w:lineRule="auto"/>
              <w:jc w:val="center"/>
              <w:rPr>
                <w:rFonts w:ascii="Cambria" w:eastAsia="Cambria" w:hAnsi="Cambria"/>
                <w:b/>
                <w:lang w:val="en-GB"/>
              </w:rPr>
            </w:pPr>
            <w:r w:rsidRPr="001F39DC">
              <w:rPr>
                <w:rFonts w:ascii="Cambria" w:eastAsia="Cambria" w:hAnsi="Cambria"/>
                <w:b/>
                <w:lang w:val="en-GB"/>
              </w:rPr>
              <w:t>LINKS</w:t>
            </w:r>
          </w:p>
        </w:tc>
      </w:tr>
      <w:tr w:rsidR="00633BD3" w:rsidRPr="001F39DC" w14:paraId="04988C7E" w14:textId="77777777">
        <w:tc>
          <w:tcPr>
            <w:tcW w:w="9180" w:type="dxa"/>
            <w:gridSpan w:val="3"/>
            <w:shd w:val="clear" w:color="auto" w:fill="auto"/>
          </w:tcPr>
          <w:p w14:paraId="649DBADC"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Bamboo:</w:t>
            </w:r>
          </w:p>
          <w:p w14:paraId="1216827C"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Bamboo is the stem of a fast-growing grass, reproducing through its roots. The high speed of its re-growth is attracting more interest in its use as a construction material. </w:t>
            </w:r>
          </w:p>
        </w:tc>
      </w:tr>
      <w:tr w:rsidR="00633BD3" w:rsidRPr="001F39DC" w14:paraId="1020C1E9" w14:textId="77777777" w:rsidTr="005F0D13">
        <w:tc>
          <w:tcPr>
            <w:tcW w:w="1350" w:type="dxa"/>
            <w:tcBorders>
              <w:bottom w:val="single" w:sz="4" w:space="0" w:color="auto"/>
            </w:tcBorders>
            <w:shd w:val="clear" w:color="auto" w:fill="auto"/>
          </w:tcPr>
          <w:p w14:paraId="6B526F26" w14:textId="77777777" w:rsidR="00633BD3" w:rsidRPr="001F39DC" w:rsidRDefault="00633BD3" w:rsidP="00C87079">
            <w:pPr>
              <w:spacing w:after="0" w:line="240" w:lineRule="auto"/>
              <w:jc w:val="center"/>
              <w:rPr>
                <w:rFonts w:ascii="Cambria" w:eastAsia="Cambria" w:hAnsi="Cambria"/>
                <w:b/>
                <w:lang w:val="en-GB"/>
              </w:rPr>
            </w:pPr>
          </w:p>
        </w:tc>
        <w:tc>
          <w:tcPr>
            <w:tcW w:w="3870" w:type="dxa"/>
            <w:tcBorders>
              <w:bottom w:val="single" w:sz="4" w:space="0" w:color="auto"/>
            </w:tcBorders>
            <w:shd w:val="clear" w:color="auto" w:fill="auto"/>
          </w:tcPr>
          <w:p w14:paraId="547EF98B" w14:textId="77777777" w:rsidR="00633BD3" w:rsidRPr="001F39DC" w:rsidRDefault="00633BD3" w:rsidP="00C87079">
            <w:pPr>
              <w:spacing w:after="0" w:line="240" w:lineRule="auto"/>
              <w:jc w:val="both"/>
              <w:rPr>
                <w:rFonts w:ascii="Cambria" w:eastAsia="Cambria" w:hAnsi="Cambria"/>
                <w:lang w:val="en-GB"/>
              </w:rPr>
            </w:pPr>
            <w:r w:rsidRPr="001F39DC">
              <w:rPr>
                <w:rFonts w:ascii="Cambria" w:hAnsi="Cambria" w:cs="Arial"/>
                <w:bCs/>
                <w:lang w:val="en-GB"/>
              </w:rPr>
              <w:t xml:space="preserve">The Shelter </w:t>
            </w:r>
            <w:r w:rsidR="004102C9" w:rsidRPr="001F39DC">
              <w:rPr>
                <w:rFonts w:ascii="Cambria" w:hAnsi="Cambria" w:cs="Arial"/>
                <w:bCs/>
                <w:lang w:val="en-GB"/>
              </w:rPr>
              <w:t>Sector Working Group</w:t>
            </w:r>
            <w:r w:rsidRPr="001F39DC">
              <w:rPr>
                <w:rFonts w:ascii="Cambria" w:hAnsi="Cambria" w:cs="Arial"/>
                <w:bCs/>
                <w:lang w:val="en-GB"/>
              </w:rPr>
              <w:t xml:space="preserve"> recommends using bamboo for structural framing, walling, roofing</w:t>
            </w:r>
            <w:r w:rsidR="004102C9" w:rsidRPr="001F39DC">
              <w:rPr>
                <w:rFonts w:ascii="Cambria" w:hAnsi="Cambria" w:cs="Arial"/>
                <w:bCs/>
                <w:lang w:val="en-GB"/>
              </w:rPr>
              <w:t>.</w:t>
            </w:r>
          </w:p>
        </w:tc>
        <w:tc>
          <w:tcPr>
            <w:tcW w:w="3960" w:type="dxa"/>
            <w:tcBorders>
              <w:bottom w:val="single" w:sz="4" w:space="0" w:color="auto"/>
            </w:tcBorders>
            <w:shd w:val="clear" w:color="auto" w:fill="auto"/>
          </w:tcPr>
          <w:p w14:paraId="26382356" w14:textId="77777777" w:rsidR="00633BD3" w:rsidRPr="001F39DC" w:rsidRDefault="006A4E3E" w:rsidP="00C87079">
            <w:pPr>
              <w:spacing w:after="0" w:line="240" w:lineRule="auto"/>
              <w:jc w:val="both"/>
              <w:rPr>
                <w:rFonts w:ascii="Cambria" w:hAnsi="Cambria"/>
                <w:lang w:val="en-GB"/>
              </w:rPr>
            </w:pPr>
            <w:hyperlink r:id="rId26" w:history="1">
              <w:r w:rsidR="00633BD3" w:rsidRPr="001F39DC">
                <w:rPr>
                  <w:rStyle w:val="Hyperlink"/>
                  <w:rFonts w:ascii="Cambria" w:eastAsia="Cambria" w:hAnsi="Cambria"/>
                  <w:color w:val="auto"/>
                  <w:u w:val="none"/>
                  <w:lang w:val="en-GB"/>
                </w:rPr>
                <w:t>http://humanitarianbamboo.org/</w:t>
              </w:r>
            </w:hyperlink>
          </w:p>
          <w:p w14:paraId="52B06BEA" w14:textId="77777777" w:rsidR="00633BD3" w:rsidRPr="001F39DC" w:rsidRDefault="00633BD3" w:rsidP="00C87079">
            <w:pPr>
              <w:spacing w:after="0" w:line="240" w:lineRule="auto"/>
              <w:jc w:val="both"/>
              <w:rPr>
                <w:rFonts w:ascii="Cambria" w:eastAsia="Cambria" w:hAnsi="Cambria"/>
                <w:lang w:val="en-GB"/>
              </w:rPr>
            </w:pPr>
          </w:p>
          <w:p w14:paraId="5528C965" w14:textId="77777777" w:rsidR="00633BD3" w:rsidRPr="001F39DC" w:rsidRDefault="006A4E3E" w:rsidP="00C87079">
            <w:pPr>
              <w:spacing w:line="240" w:lineRule="auto"/>
              <w:rPr>
                <w:rFonts w:ascii="Cambria" w:eastAsia="Cambria" w:hAnsi="Cambria"/>
                <w:lang w:val="en-GB"/>
              </w:rPr>
            </w:pPr>
            <w:hyperlink r:id="rId27" w:history="1">
              <w:r w:rsidR="00633BD3" w:rsidRPr="001F39DC">
                <w:rPr>
                  <w:rStyle w:val="Hyperlink"/>
                  <w:rFonts w:ascii="Cambria" w:eastAsia="Cambria" w:hAnsi="Cambria"/>
                  <w:color w:val="auto"/>
                  <w:u w:val="none"/>
                  <w:lang w:val="en-GB"/>
                </w:rPr>
                <w:t>http://humanitarianlibrary.org/sites/default/files/2014/02/Bamboo%20fact%20sheet%202.pdf</w:t>
              </w:r>
            </w:hyperlink>
          </w:p>
          <w:p w14:paraId="18C31C48" w14:textId="77777777" w:rsidR="00633BD3" w:rsidRPr="001F39DC" w:rsidRDefault="00633BD3" w:rsidP="00C87079">
            <w:pPr>
              <w:spacing w:after="0" w:line="240" w:lineRule="auto"/>
              <w:jc w:val="center"/>
              <w:rPr>
                <w:rFonts w:ascii="Cambria" w:eastAsia="Cambria" w:hAnsi="Cambria"/>
                <w:b/>
                <w:lang w:val="en-GB"/>
              </w:rPr>
            </w:pPr>
          </w:p>
        </w:tc>
      </w:tr>
      <w:tr w:rsidR="00633BD3" w:rsidRPr="001F39DC" w14:paraId="40729D76" w14:textId="77777777">
        <w:tc>
          <w:tcPr>
            <w:tcW w:w="9180" w:type="dxa"/>
            <w:gridSpan w:val="3"/>
          </w:tcPr>
          <w:p w14:paraId="53BBD39F"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Bricks, Blocks and Binders:</w:t>
            </w:r>
          </w:p>
          <w:p w14:paraId="67B25BA4"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Concrete hollow blocks (CHB), </w:t>
            </w:r>
            <w:r w:rsidR="005E0890" w:rsidRPr="001F39DC">
              <w:rPr>
                <w:rFonts w:ascii="Cambria" w:hAnsi="Cambria"/>
                <w:lang w:val="en-GB"/>
              </w:rPr>
              <w:t xml:space="preserve">solid blocks and bricks are </w:t>
            </w:r>
            <w:r w:rsidRPr="001F39DC">
              <w:rPr>
                <w:rFonts w:ascii="Cambria" w:hAnsi="Cambria"/>
                <w:lang w:val="en-GB"/>
              </w:rPr>
              <w:t>commonly used materials</w:t>
            </w:r>
            <w:r w:rsidR="005E0890" w:rsidRPr="001F39DC">
              <w:rPr>
                <w:rFonts w:ascii="Cambria" w:hAnsi="Cambria"/>
                <w:lang w:val="en-GB"/>
              </w:rPr>
              <w:t>:</w:t>
            </w:r>
          </w:p>
        </w:tc>
      </w:tr>
      <w:tr w:rsidR="00633BD3" w:rsidRPr="001F39DC" w14:paraId="6A6E22CF" w14:textId="77777777" w:rsidTr="005F0D13">
        <w:tc>
          <w:tcPr>
            <w:tcW w:w="1350" w:type="dxa"/>
          </w:tcPr>
          <w:p w14:paraId="080F8D84" w14:textId="77777777" w:rsidR="00633BD3" w:rsidRPr="001F39DC" w:rsidRDefault="00633BD3" w:rsidP="00C87079">
            <w:pPr>
              <w:spacing w:after="0" w:line="240" w:lineRule="auto"/>
              <w:rPr>
                <w:rFonts w:ascii="Cambria" w:eastAsia="Cambria" w:hAnsi="Cambria"/>
                <w:b/>
                <w:lang w:val="en-GB"/>
              </w:rPr>
            </w:pPr>
          </w:p>
        </w:tc>
        <w:tc>
          <w:tcPr>
            <w:tcW w:w="3870" w:type="dxa"/>
          </w:tcPr>
          <w:p w14:paraId="57B4A5AB" w14:textId="77777777" w:rsidR="00633BD3" w:rsidRPr="001F39DC" w:rsidRDefault="00633BD3" w:rsidP="00C87079">
            <w:pPr>
              <w:autoSpaceDE w:val="0"/>
              <w:autoSpaceDN w:val="0"/>
              <w:adjustRightInd w:val="0"/>
              <w:spacing w:after="0" w:line="240" w:lineRule="auto"/>
              <w:rPr>
                <w:rFonts w:ascii="Cambria" w:hAnsi="Cambria"/>
                <w:bCs/>
                <w:lang w:val="en-GB"/>
              </w:rPr>
            </w:pPr>
            <w:r w:rsidRPr="001F39DC">
              <w:rPr>
                <w:rFonts w:ascii="Cambria" w:hAnsi="Cambria"/>
                <w:bCs/>
                <w:lang w:val="en-GB"/>
              </w:rPr>
              <w:t>For</w:t>
            </w:r>
            <w:r w:rsidRPr="001F39DC">
              <w:rPr>
                <w:rFonts w:ascii="Cambria" w:hAnsi="Cambria"/>
                <w:b/>
                <w:lang w:val="en-GB"/>
              </w:rPr>
              <w:t xml:space="preserve"> </w:t>
            </w:r>
            <w:r w:rsidRPr="001F39DC">
              <w:rPr>
                <w:rFonts w:ascii="Cambria" w:hAnsi="Cambria"/>
                <w:bCs/>
                <w:lang w:val="en-GB"/>
              </w:rPr>
              <w:t>specification refer to national building code and other relevant standards.</w:t>
            </w:r>
          </w:p>
          <w:p w14:paraId="48446B1C" w14:textId="77777777" w:rsidR="00633BD3" w:rsidRPr="001F39DC" w:rsidRDefault="00633BD3" w:rsidP="00C87079">
            <w:pPr>
              <w:autoSpaceDE w:val="0"/>
              <w:autoSpaceDN w:val="0"/>
              <w:adjustRightInd w:val="0"/>
              <w:spacing w:after="0" w:line="240" w:lineRule="auto"/>
              <w:rPr>
                <w:rFonts w:ascii="Cambria" w:hAnsi="Cambria"/>
                <w:bCs/>
                <w:lang w:val="en-GB"/>
              </w:rPr>
            </w:pPr>
            <w:r w:rsidRPr="001F39DC">
              <w:rPr>
                <w:rFonts w:ascii="Cambria" w:hAnsi="Cambria"/>
                <w:bCs/>
                <w:lang w:val="en-GB"/>
              </w:rPr>
              <w:t>Include: concrete: blocks: hollow or in one piece, adobe bricks, burnt bricks, stabilised bricks and compressed blocks (stabilised or non stabilised.)</w:t>
            </w:r>
          </w:p>
        </w:tc>
        <w:tc>
          <w:tcPr>
            <w:tcW w:w="3960" w:type="dxa"/>
          </w:tcPr>
          <w:p w14:paraId="03CDF0C9" w14:textId="77777777" w:rsidR="00633BD3" w:rsidRPr="001F39DC" w:rsidRDefault="00ED747E" w:rsidP="00ED747E">
            <w:pPr>
              <w:pStyle w:val="CommentText"/>
              <w:rPr>
                <w:rFonts w:ascii="Cambria" w:hAnsi="Cambria"/>
                <w:sz w:val="22"/>
                <w:szCs w:val="22"/>
                <w:lang w:val="en-GB"/>
              </w:rPr>
            </w:pPr>
            <w:r w:rsidRPr="001F39DC">
              <w:rPr>
                <w:rFonts w:ascii="Cambria" w:hAnsi="Cambria"/>
                <w:sz w:val="22"/>
                <w:szCs w:val="22"/>
                <w:lang w:val="en-GB"/>
              </w:rPr>
              <w:t xml:space="preserve">Refer to: </w:t>
            </w:r>
            <w:hyperlink r:id="rId28" w:history="1">
              <w:r w:rsidR="00633BD3" w:rsidRPr="001F39DC">
                <w:rPr>
                  <w:rFonts w:ascii="Cambria" w:hAnsi="Cambria"/>
                  <w:sz w:val="22"/>
                  <w:szCs w:val="22"/>
                </w:rPr>
                <w:t>http://www.sheltercentre.org/sites/default/files/Selecting%20NFIs%20for%20Shelter_0.pdf</w:t>
              </w:r>
            </w:hyperlink>
            <w:r w:rsidR="00633BD3" w:rsidRPr="001F39DC">
              <w:rPr>
                <w:rFonts w:ascii="Cambria" w:hAnsi="Cambria"/>
                <w:sz w:val="22"/>
                <w:szCs w:val="22"/>
                <w:lang w:val="en-GB"/>
              </w:rPr>
              <w:t xml:space="preserve"> section 5.2.7</w:t>
            </w:r>
          </w:p>
          <w:p w14:paraId="0E9AF9CF" w14:textId="77777777" w:rsidR="00633BD3" w:rsidRPr="001F39DC" w:rsidRDefault="00633BD3" w:rsidP="00C87079">
            <w:pPr>
              <w:spacing w:after="0" w:line="240" w:lineRule="auto"/>
              <w:rPr>
                <w:rFonts w:ascii="Cambria" w:hAnsi="Cambria"/>
                <w:lang w:val="en-GB"/>
              </w:rPr>
            </w:pPr>
          </w:p>
        </w:tc>
      </w:tr>
      <w:tr w:rsidR="00633BD3" w:rsidRPr="001F39DC" w14:paraId="6160DA94" w14:textId="77777777">
        <w:tc>
          <w:tcPr>
            <w:tcW w:w="9180" w:type="dxa"/>
            <w:gridSpan w:val="3"/>
          </w:tcPr>
          <w:p w14:paraId="1E3A4A46"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CGI sheet (Corrugated Galvanised Iron Sheet):</w:t>
            </w:r>
          </w:p>
          <w:p w14:paraId="3D40288F" w14:textId="77777777" w:rsidR="00633BD3" w:rsidRPr="001F39DC" w:rsidRDefault="00ED747E" w:rsidP="00C87079">
            <w:pPr>
              <w:spacing w:after="0" w:line="240" w:lineRule="auto"/>
              <w:rPr>
                <w:rFonts w:ascii="Cambria" w:eastAsia="Cambria" w:hAnsi="Cambria"/>
                <w:b/>
                <w:lang w:val="en-GB"/>
              </w:rPr>
            </w:pPr>
            <w:r w:rsidRPr="001F39DC">
              <w:rPr>
                <w:rFonts w:ascii="Cambria" w:hAnsi="Cambria" w:cs="Arial"/>
                <w:lang w:val="en-GB"/>
              </w:rPr>
              <w:t>I</w:t>
            </w:r>
            <w:r w:rsidR="00633BD3" w:rsidRPr="001F39DC">
              <w:rPr>
                <w:rFonts w:ascii="Cambria" w:hAnsi="Cambria" w:cs="Arial"/>
                <w:lang w:val="en-GB"/>
              </w:rPr>
              <w:t>ron sheets coated with zinc or with aluminium/zinc galvanisation</w:t>
            </w:r>
            <w:r w:rsidRPr="001F39DC">
              <w:rPr>
                <w:rFonts w:ascii="Cambria" w:hAnsi="Cambria" w:cs="Arial"/>
                <w:lang w:val="en-GB"/>
              </w:rPr>
              <w:t xml:space="preserve">, </w:t>
            </w:r>
            <w:r w:rsidR="00633BD3" w:rsidRPr="001F39DC">
              <w:rPr>
                <w:rFonts w:ascii="Cambria" w:hAnsi="Cambria" w:cs="Arial"/>
                <w:lang w:val="en-GB"/>
              </w:rPr>
              <w:t>us</w:t>
            </w:r>
            <w:r w:rsidRPr="001F39DC">
              <w:rPr>
                <w:rFonts w:ascii="Cambria" w:hAnsi="Cambria" w:cs="Arial"/>
                <w:lang w:val="en-GB"/>
              </w:rPr>
              <w:t xml:space="preserve">ed for roofing and roof-repairs. </w:t>
            </w:r>
          </w:p>
        </w:tc>
      </w:tr>
      <w:tr w:rsidR="00633BD3" w:rsidRPr="001F39DC" w14:paraId="1D183DCC" w14:textId="77777777" w:rsidTr="005F0D13">
        <w:tc>
          <w:tcPr>
            <w:tcW w:w="1350" w:type="dxa"/>
          </w:tcPr>
          <w:p w14:paraId="5BAE376E" w14:textId="77777777" w:rsidR="00633BD3" w:rsidRPr="001F39DC" w:rsidRDefault="00633BD3" w:rsidP="00C87079">
            <w:pPr>
              <w:spacing w:after="0" w:line="240" w:lineRule="auto"/>
              <w:rPr>
                <w:rFonts w:ascii="Cambria" w:eastAsia="Cambria" w:hAnsi="Cambria"/>
                <w:b/>
                <w:lang w:val="en-GB"/>
              </w:rPr>
            </w:pPr>
          </w:p>
        </w:tc>
        <w:tc>
          <w:tcPr>
            <w:tcW w:w="3870" w:type="dxa"/>
          </w:tcPr>
          <w:p w14:paraId="459164BB" w14:textId="77777777" w:rsidR="00633BD3" w:rsidRPr="001F39DC" w:rsidRDefault="00633BD3" w:rsidP="00C87079">
            <w:pPr>
              <w:spacing w:after="0" w:line="240" w:lineRule="auto"/>
              <w:jc w:val="both"/>
              <w:rPr>
                <w:rFonts w:ascii="Cambria" w:hAnsi="Cambria" w:cs="Arial"/>
                <w:lang w:val="en-GB"/>
              </w:rPr>
            </w:pPr>
            <w:r w:rsidRPr="001F39DC">
              <w:rPr>
                <w:rFonts w:ascii="Cambria" w:hAnsi="Cambria" w:cs="Arial"/>
                <w:b/>
                <w:lang w:val="en-GB"/>
              </w:rPr>
              <w:t>Specification:</w:t>
            </w:r>
            <w:r w:rsidRPr="001F39DC">
              <w:rPr>
                <w:rFonts w:ascii="Cambria" w:hAnsi="Cambria" w:cs="Arial"/>
                <w:lang w:val="en-GB"/>
              </w:rPr>
              <w:t xml:space="preserve"> Thickness, and coating is an important factor for strength and durability.</w:t>
            </w:r>
          </w:p>
          <w:p w14:paraId="75D237BE" w14:textId="77777777" w:rsidR="00633BD3" w:rsidRPr="001F39DC" w:rsidRDefault="00633BD3" w:rsidP="00C87079">
            <w:pPr>
              <w:spacing w:after="0" w:line="240" w:lineRule="auto"/>
              <w:jc w:val="both"/>
              <w:rPr>
                <w:rFonts w:ascii="Cambria" w:hAnsi="Cambria" w:cs="Arial"/>
                <w:lang w:val="en-GB"/>
              </w:rPr>
            </w:pPr>
            <w:r w:rsidRPr="001F39DC">
              <w:rPr>
                <w:rFonts w:ascii="Cambria" w:hAnsi="Cambria" w:cs="Arial"/>
                <w:lang w:val="en-GB"/>
              </w:rPr>
              <w:t xml:space="preserve">Minimum recommended thickness: Gauge 26 </w:t>
            </w:r>
            <w:r w:rsidR="00ED747E" w:rsidRPr="001F39DC">
              <w:rPr>
                <w:rFonts w:ascii="Cambria" w:hAnsi="Cambria" w:cs="Arial"/>
                <w:lang w:val="en-GB"/>
              </w:rPr>
              <w:t>equivalent to 0.457mm</w:t>
            </w:r>
          </w:p>
          <w:p w14:paraId="1CB15DC0" w14:textId="77777777" w:rsidR="00633BD3" w:rsidRPr="001F39DC" w:rsidRDefault="00633BD3" w:rsidP="00ED747E">
            <w:pPr>
              <w:spacing w:after="0" w:line="240" w:lineRule="auto"/>
              <w:jc w:val="both"/>
              <w:rPr>
                <w:rFonts w:ascii="Cambria" w:hAnsi="Cambria" w:cs="Arial"/>
                <w:lang w:val="en-GB"/>
              </w:rPr>
            </w:pPr>
            <w:r w:rsidRPr="001F39DC">
              <w:rPr>
                <w:rFonts w:ascii="Cambria" w:hAnsi="Cambria" w:cs="Arial"/>
                <w:b/>
                <w:lang w:val="en-GB"/>
              </w:rPr>
              <w:t xml:space="preserve">Safety </w:t>
            </w:r>
            <w:r w:rsidRPr="001F39DC">
              <w:rPr>
                <w:rFonts w:ascii="Cambria" w:hAnsi="Cambria" w:cs="Arial"/>
                <w:lang w:val="en-GB"/>
              </w:rPr>
              <w:t>– Handling CGI on site</w:t>
            </w:r>
            <w:r w:rsidR="00ED747E" w:rsidRPr="001F39DC">
              <w:rPr>
                <w:rFonts w:ascii="Cambria" w:hAnsi="Cambria" w:cs="Arial"/>
                <w:lang w:val="en-GB"/>
              </w:rPr>
              <w:t>: e</w:t>
            </w:r>
            <w:r w:rsidRPr="001F39DC">
              <w:rPr>
                <w:rFonts w:ascii="Cambria" w:hAnsi="Cambria" w:cs="Arial"/>
                <w:lang w:val="en-GB"/>
              </w:rPr>
              <w:t>nsure that handling staffs are equipped with gloves and sturdy boots to prevent injury, and that a first aid package is available at loading and off-loading locations.</w:t>
            </w:r>
          </w:p>
        </w:tc>
        <w:tc>
          <w:tcPr>
            <w:tcW w:w="3960" w:type="dxa"/>
          </w:tcPr>
          <w:p w14:paraId="5B664D9D" w14:textId="77777777" w:rsidR="00ED747E" w:rsidRPr="001F39DC" w:rsidRDefault="00633BD3" w:rsidP="00ED747E">
            <w:pPr>
              <w:spacing w:after="0" w:line="240" w:lineRule="auto"/>
              <w:ind w:right="57"/>
              <w:rPr>
                <w:rFonts w:ascii="Cambria" w:hAnsi="Cambria"/>
                <w:lang w:val="en-GB"/>
              </w:rPr>
            </w:pPr>
            <w:r w:rsidRPr="001F39DC">
              <w:rPr>
                <w:rFonts w:ascii="Cambria" w:hAnsi="Cambria"/>
                <w:lang w:val="en-GB"/>
              </w:rPr>
              <w:t xml:space="preserve"> </w:t>
            </w:r>
            <w:r w:rsidR="00ED747E" w:rsidRPr="001F39DC">
              <w:rPr>
                <w:rFonts w:ascii="Cambria" w:eastAsia="Cambria" w:hAnsi="Cambria"/>
                <w:lang w:val="en-GB"/>
              </w:rPr>
              <w:t xml:space="preserve">Refer to IFRC Emergency Items Catalogue: </w:t>
            </w:r>
            <w:hyperlink r:id="rId29" w:history="1">
              <w:r w:rsidR="00ED747E" w:rsidRPr="001F39DC">
                <w:rPr>
                  <w:rStyle w:val="Hyperlink"/>
                  <w:rFonts w:ascii="Cambria" w:eastAsia="Cambria" w:hAnsi="Cambria"/>
                  <w:color w:val="auto"/>
                  <w:u w:val="none"/>
                  <w:lang w:val="en-GB"/>
                </w:rPr>
                <w:t>http://procurement.ifrc.org/catalogue/index.aspx</w:t>
              </w:r>
            </w:hyperlink>
          </w:p>
          <w:p w14:paraId="7EBC6915" w14:textId="77777777" w:rsidR="00633BD3" w:rsidRPr="001F39DC" w:rsidRDefault="00633BD3" w:rsidP="00C87079">
            <w:pPr>
              <w:spacing w:after="0" w:line="240" w:lineRule="auto"/>
              <w:ind w:right="57"/>
              <w:rPr>
                <w:rFonts w:ascii="Cambria" w:hAnsi="Cambria"/>
                <w:lang w:val="en-GB"/>
              </w:rPr>
            </w:pPr>
          </w:p>
        </w:tc>
      </w:tr>
      <w:tr w:rsidR="00633BD3" w:rsidRPr="001F39DC" w14:paraId="3C14005F" w14:textId="77777777">
        <w:tc>
          <w:tcPr>
            <w:tcW w:w="9180" w:type="dxa"/>
            <w:gridSpan w:val="3"/>
          </w:tcPr>
          <w:p w14:paraId="460775A1" w14:textId="77777777" w:rsidR="00633BD3" w:rsidRPr="001F39DC" w:rsidRDefault="00633BD3" w:rsidP="00C87079">
            <w:pPr>
              <w:spacing w:after="0" w:line="240" w:lineRule="auto"/>
              <w:rPr>
                <w:rFonts w:ascii="Cambria" w:eastAsia="Cambria" w:hAnsi="Cambria"/>
                <w:b/>
                <w:lang w:val="en-GB"/>
              </w:rPr>
            </w:pPr>
            <w:r w:rsidRPr="001F39DC">
              <w:rPr>
                <w:rFonts w:ascii="Cambria" w:eastAsia="Cambria" w:hAnsi="Cambria"/>
                <w:b/>
                <w:lang w:val="en-GB"/>
              </w:rPr>
              <w:t>Concrete:</w:t>
            </w:r>
          </w:p>
          <w:p w14:paraId="27387602"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Concrete is a </w:t>
            </w:r>
            <w:hyperlink r:id="rId30" w:tooltip="Composite material" w:history="1">
              <w:r w:rsidRPr="001F39DC">
                <w:rPr>
                  <w:rFonts w:ascii="Cambria" w:hAnsi="Cambria"/>
                  <w:lang w:val="en-GB"/>
                </w:rPr>
                <w:t>composite material</w:t>
              </w:r>
            </w:hyperlink>
            <w:r w:rsidRPr="001F39DC">
              <w:rPr>
                <w:rFonts w:ascii="Cambria" w:hAnsi="Cambria"/>
                <w:lang w:val="en-GB"/>
              </w:rPr>
              <w:t> composed mainly of </w:t>
            </w:r>
            <w:hyperlink r:id="rId31" w:tooltip="Water" w:history="1">
              <w:r w:rsidRPr="001F39DC">
                <w:rPr>
                  <w:rFonts w:ascii="Cambria" w:hAnsi="Cambria"/>
                  <w:lang w:val="en-GB"/>
                </w:rPr>
                <w:t>water</w:t>
              </w:r>
            </w:hyperlink>
            <w:r w:rsidRPr="001F39DC">
              <w:rPr>
                <w:rFonts w:ascii="Cambria" w:hAnsi="Cambria"/>
                <w:lang w:val="en-GB"/>
              </w:rPr>
              <w:t>, </w:t>
            </w:r>
            <w:hyperlink r:id="rId32" w:tooltip="Construction aggregate" w:history="1">
              <w:r w:rsidRPr="001F39DC">
                <w:rPr>
                  <w:rFonts w:ascii="Cambria" w:hAnsi="Cambria"/>
                  <w:lang w:val="en-GB"/>
                </w:rPr>
                <w:t>aggregate</w:t>
              </w:r>
            </w:hyperlink>
            <w:r w:rsidRPr="001F39DC">
              <w:rPr>
                <w:rFonts w:ascii="Cambria" w:hAnsi="Cambria"/>
                <w:lang w:val="en-GB"/>
              </w:rPr>
              <w:t>, and </w:t>
            </w:r>
            <w:hyperlink r:id="rId33" w:tooltip="Cement" w:history="1">
              <w:r w:rsidRPr="001F39DC">
                <w:rPr>
                  <w:rFonts w:ascii="Cambria" w:hAnsi="Cambria"/>
                  <w:lang w:val="en-GB"/>
                </w:rPr>
                <w:t>cement</w:t>
              </w:r>
            </w:hyperlink>
            <w:r w:rsidRPr="001F39DC">
              <w:rPr>
                <w:rFonts w:ascii="Cambria" w:hAnsi="Cambria"/>
                <w:lang w:val="en-GB"/>
              </w:rPr>
              <w:t>. Often, additives and reinforcements are included in the mixture to achieve the desired physical properties of the finished material. When these ingredients are mixed together, they form a fluid mass that is easily moulded into shape. Over time, the cement forms a hard matrix which binds the rest of the ingredients together into a durable stone-like material with many uses. Once mixed together concrete has the advantage of having a high compressive strength (it is hard to crush) but is still quite weak in tension (is easily pulled apart). Commonly steel rods are added to overcome the tensile weakness making it both hard to crush and hard to pull apart, hence becoming a very strong composite building material.</w:t>
            </w:r>
          </w:p>
        </w:tc>
      </w:tr>
      <w:tr w:rsidR="00633BD3" w:rsidRPr="001F39DC" w14:paraId="39F3436A" w14:textId="77777777" w:rsidTr="005F0D13">
        <w:tc>
          <w:tcPr>
            <w:tcW w:w="1350" w:type="dxa"/>
          </w:tcPr>
          <w:p w14:paraId="665F0796" w14:textId="77777777" w:rsidR="00633BD3" w:rsidRPr="001F39DC" w:rsidRDefault="00BC7292" w:rsidP="00C87079">
            <w:pPr>
              <w:spacing w:after="0" w:line="240" w:lineRule="auto"/>
              <w:ind w:right="57"/>
              <w:rPr>
                <w:rFonts w:ascii="Cambria" w:hAnsi="Cambria"/>
                <w:lang w:val="en-GB"/>
              </w:rPr>
            </w:pPr>
            <w:r w:rsidRPr="001F39DC">
              <w:rPr>
                <w:rFonts w:ascii="Cambria" w:hAnsi="Cambria"/>
                <w:highlight w:val="yellow"/>
                <w:lang w:val="en-GB"/>
              </w:rPr>
              <w:lastRenderedPageBreak/>
              <w:t>XX</w:t>
            </w:r>
            <w:r w:rsidRPr="001F39DC">
              <w:rPr>
                <w:rFonts w:ascii="Cambria" w:hAnsi="Cambria"/>
                <w:lang w:val="en-GB"/>
              </w:rPr>
              <w:t xml:space="preserve"> </w:t>
            </w:r>
            <w:r w:rsidR="00633BD3" w:rsidRPr="001F39DC">
              <w:rPr>
                <w:rFonts w:ascii="Cambria" w:hAnsi="Cambria"/>
                <w:lang w:val="en-GB"/>
              </w:rPr>
              <w:t>sacks per household.</w:t>
            </w:r>
          </w:p>
        </w:tc>
        <w:tc>
          <w:tcPr>
            <w:tcW w:w="3870" w:type="dxa"/>
          </w:tcPr>
          <w:p w14:paraId="66B305D8" w14:textId="77777777" w:rsidR="00633BD3" w:rsidRPr="001F39DC" w:rsidRDefault="00633BD3" w:rsidP="00C87079">
            <w:pPr>
              <w:spacing w:after="0" w:line="240" w:lineRule="auto"/>
              <w:contextualSpacing/>
              <w:jc w:val="both"/>
              <w:rPr>
                <w:rFonts w:ascii="Cambria" w:hAnsi="Cambria" w:cs="Arial"/>
                <w:bCs/>
                <w:lang w:val="en-GB"/>
              </w:rPr>
            </w:pPr>
            <w:r w:rsidRPr="001F39DC">
              <w:rPr>
                <w:rFonts w:ascii="Cambria" w:hAnsi="Cambria"/>
                <w:b/>
                <w:lang w:val="en-GB"/>
              </w:rPr>
              <w:t xml:space="preserve">For </w:t>
            </w:r>
            <w:r w:rsidRPr="001F39DC">
              <w:rPr>
                <w:rFonts w:ascii="Cambria" w:hAnsi="Cambria" w:cs="Arial"/>
                <w:bCs/>
                <w:lang w:val="en-GB"/>
              </w:rPr>
              <w:t>specification on the right mixing proportion for concrete, refer to national building codes</w:t>
            </w:r>
            <w:r w:rsidR="00BC7292" w:rsidRPr="001F39DC">
              <w:rPr>
                <w:rFonts w:ascii="Cambria" w:hAnsi="Cambria" w:cs="Arial"/>
                <w:bCs/>
                <w:lang w:val="en-GB"/>
              </w:rPr>
              <w:t>.</w:t>
            </w:r>
          </w:p>
        </w:tc>
        <w:tc>
          <w:tcPr>
            <w:tcW w:w="3960" w:type="dxa"/>
          </w:tcPr>
          <w:p w14:paraId="7CF40F13" w14:textId="77777777" w:rsidR="00633BD3" w:rsidRPr="001F39DC" w:rsidRDefault="00633BD3" w:rsidP="00C87079">
            <w:pPr>
              <w:spacing w:after="0" w:line="240" w:lineRule="auto"/>
              <w:jc w:val="both"/>
              <w:rPr>
                <w:rFonts w:ascii="Cambria" w:hAnsi="Cambria"/>
                <w:lang w:val="en-GB"/>
              </w:rPr>
            </w:pPr>
            <w:r w:rsidRPr="001F39DC">
              <w:rPr>
                <w:rFonts w:ascii="Cambria" w:hAnsi="Cambria"/>
                <w:lang w:val="en-GB"/>
              </w:rPr>
              <w:t xml:space="preserve">Binders: </w:t>
            </w:r>
            <w:hyperlink r:id="rId34" w:history="1">
              <w:r w:rsidRPr="001F39DC">
                <w:rPr>
                  <w:rFonts w:ascii="Cambria" w:hAnsi="Cambria"/>
                </w:rPr>
                <w:t>http://www.sheltercentre.org/sites/default/files/Selecting%20NFIs%20for%20Shelter_0.pdf</w:t>
              </w:r>
            </w:hyperlink>
            <w:r w:rsidRPr="001F39DC">
              <w:rPr>
                <w:rFonts w:ascii="Cambria" w:hAnsi="Cambria"/>
                <w:lang w:val="en-GB"/>
              </w:rPr>
              <w:t xml:space="preserve"> 5.2.7</w:t>
            </w:r>
          </w:p>
        </w:tc>
      </w:tr>
      <w:tr w:rsidR="00633BD3" w:rsidRPr="001F39DC" w14:paraId="6EDF0723" w14:textId="77777777">
        <w:tc>
          <w:tcPr>
            <w:tcW w:w="9180" w:type="dxa"/>
            <w:gridSpan w:val="3"/>
          </w:tcPr>
          <w:p w14:paraId="446E088F" w14:textId="77777777" w:rsidR="00633BD3" w:rsidRPr="001F39DC" w:rsidRDefault="00633BD3" w:rsidP="00C87079">
            <w:pPr>
              <w:spacing w:after="0" w:line="240" w:lineRule="auto"/>
              <w:ind w:right="57"/>
              <w:rPr>
                <w:rFonts w:ascii="Cambria" w:hAnsi="Cambria"/>
                <w:b/>
                <w:lang w:val="en-GB"/>
              </w:rPr>
            </w:pPr>
            <w:r w:rsidRPr="001F39DC">
              <w:rPr>
                <w:rFonts w:ascii="Cambria" w:hAnsi="Cambria"/>
                <w:b/>
                <w:lang w:val="en-GB"/>
              </w:rPr>
              <w:t>Timber:</w:t>
            </w:r>
          </w:p>
          <w:p w14:paraId="4C4B21A0" w14:textId="77777777" w:rsidR="00633BD3" w:rsidRPr="001F39DC" w:rsidRDefault="00633BD3" w:rsidP="00C87079">
            <w:pPr>
              <w:spacing w:after="0" w:line="240" w:lineRule="auto"/>
              <w:ind w:right="57"/>
              <w:rPr>
                <w:rFonts w:ascii="Cambria" w:eastAsia="Times New Roman" w:hAnsi="Cambria" w:cs="Arial"/>
                <w:lang w:val="en-GB"/>
              </w:rPr>
            </w:pPr>
            <w:r w:rsidRPr="001F39DC">
              <w:rPr>
                <w:rFonts w:ascii="Cambria" w:eastAsia="Cambria" w:hAnsi="Cambria"/>
                <w:lang w:val="en-GB"/>
              </w:rPr>
              <w:t>When building with timber</w:t>
            </w:r>
            <w:r w:rsidR="00BC7292" w:rsidRPr="001F39DC">
              <w:rPr>
                <w:rFonts w:ascii="Cambria" w:eastAsia="Cambria" w:hAnsi="Cambria"/>
                <w:lang w:val="en-GB"/>
              </w:rPr>
              <w:t>,</w:t>
            </w:r>
            <w:r w:rsidRPr="001F39DC">
              <w:rPr>
                <w:rFonts w:ascii="Cambria" w:eastAsia="Cambria" w:hAnsi="Cambria"/>
                <w:lang w:val="en-GB"/>
              </w:rPr>
              <w:t xml:space="preserve"> agencies should ensure they are using the appropriate materials with the right grade and classification, designed and built in safely and appropriately, recycle whenever possible, and source legally and sustainably.</w:t>
            </w:r>
          </w:p>
          <w:p w14:paraId="7955E27E" w14:textId="77777777" w:rsidR="00633BD3" w:rsidRPr="001F39DC" w:rsidRDefault="00633BD3" w:rsidP="00C87079">
            <w:pPr>
              <w:numPr>
                <w:ilvl w:val="0"/>
                <w:numId w:val="10"/>
              </w:numPr>
              <w:spacing w:after="0" w:line="240" w:lineRule="auto"/>
              <w:ind w:left="0" w:firstLine="0"/>
              <w:rPr>
                <w:rFonts w:ascii="Cambria" w:hAnsi="Cambria"/>
                <w:b/>
                <w:lang w:val="en-GB"/>
              </w:rPr>
            </w:pPr>
            <w:r w:rsidRPr="001F39DC">
              <w:rPr>
                <w:rFonts w:ascii="Cambria" w:hAnsi="Cambria"/>
                <w:b/>
                <w:lang w:val="en-GB"/>
              </w:rPr>
              <w:t xml:space="preserve">Coconut wood: </w:t>
            </w:r>
            <w:r w:rsidRPr="001F39DC">
              <w:rPr>
                <w:rFonts w:ascii="Cambria" w:hAnsi="Cambria"/>
                <w:lang w:val="en-GB"/>
              </w:rPr>
              <w:t xml:space="preserve">Coconut wood has unique properties </w:t>
            </w:r>
            <w:r w:rsidR="00BC7292" w:rsidRPr="001F39DC">
              <w:rPr>
                <w:rFonts w:ascii="Cambria" w:hAnsi="Cambria"/>
                <w:lang w:val="en-GB"/>
              </w:rPr>
              <w:t>as the</w:t>
            </w:r>
            <w:r w:rsidRPr="001F39DC">
              <w:rPr>
                <w:rFonts w:ascii="Cambria" w:hAnsi="Cambria"/>
                <w:lang w:val="en-GB"/>
              </w:rPr>
              <w:t xml:space="preserve"> density of the wood var</w:t>
            </w:r>
            <w:r w:rsidR="00BC7292" w:rsidRPr="001F39DC">
              <w:rPr>
                <w:rFonts w:ascii="Cambria" w:hAnsi="Cambria"/>
                <w:lang w:val="en-GB"/>
              </w:rPr>
              <w:t>ies, with the</w:t>
            </w:r>
            <w:r w:rsidRPr="001F39DC">
              <w:rPr>
                <w:rFonts w:ascii="Cambria" w:hAnsi="Cambria"/>
                <w:lang w:val="en-GB"/>
              </w:rPr>
              <w:t xml:space="preserve"> centre being the softest and non-structural</w:t>
            </w:r>
            <w:r w:rsidR="00BC7292" w:rsidRPr="001F39DC">
              <w:rPr>
                <w:rFonts w:ascii="Cambria" w:hAnsi="Cambria"/>
                <w:lang w:val="en-GB"/>
              </w:rPr>
              <w:t>,</w:t>
            </w:r>
            <w:r w:rsidRPr="001F39DC">
              <w:rPr>
                <w:rFonts w:ascii="Cambria" w:hAnsi="Cambria"/>
                <w:lang w:val="en-GB"/>
              </w:rPr>
              <w:t xml:space="preserve"> and the outer section being the denser and strongest. </w:t>
            </w:r>
          </w:p>
        </w:tc>
      </w:tr>
      <w:tr w:rsidR="00633BD3" w:rsidRPr="001F39DC" w14:paraId="1E58EFAA" w14:textId="77777777" w:rsidTr="005F0D13">
        <w:tc>
          <w:tcPr>
            <w:tcW w:w="1350" w:type="dxa"/>
          </w:tcPr>
          <w:p w14:paraId="7D21C438" w14:textId="77777777" w:rsidR="00633BD3" w:rsidRPr="001F39DC" w:rsidRDefault="00633BD3" w:rsidP="00C87079">
            <w:pPr>
              <w:spacing w:after="0" w:line="240" w:lineRule="auto"/>
              <w:ind w:right="57"/>
              <w:rPr>
                <w:rFonts w:ascii="Cambria" w:hAnsi="Cambria"/>
                <w:lang w:val="en-GB"/>
              </w:rPr>
            </w:pPr>
          </w:p>
        </w:tc>
        <w:tc>
          <w:tcPr>
            <w:tcW w:w="3870" w:type="dxa"/>
          </w:tcPr>
          <w:p w14:paraId="137197F3" w14:textId="77777777" w:rsidR="00BC7292" w:rsidRPr="001F39DC" w:rsidRDefault="00633BD3" w:rsidP="00BC7292">
            <w:pPr>
              <w:spacing w:after="0" w:line="240" w:lineRule="auto"/>
              <w:contextualSpacing/>
              <w:jc w:val="both"/>
              <w:rPr>
                <w:rFonts w:ascii="Cambria" w:hAnsi="Cambria" w:cs="Arial"/>
                <w:lang w:val="en-GB"/>
              </w:rPr>
            </w:pPr>
            <w:r w:rsidRPr="001F39DC">
              <w:rPr>
                <w:rFonts w:ascii="Cambria" w:hAnsi="Cambria" w:cs="Arial"/>
                <w:b/>
                <w:bCs/>
                <w:lang w:val="en-GB"/>
              </w:rPr>
              <w:t xml:space="preserve">General description: </w:t>
            </w:r>
            <w:r w:rsidRPr="001F39DC">
              <w:rPr>
                <w:rFonts w:ascii="Cambria" w:hAnsi="Cambria" w:cs="Arial"/>
                <w:lang w:val="en-GB"/>
              </w:rPr>
              <w:t xml:space="preserve">Protection against termites is extremely important in </w:t>
            </w:r>
            <w:r w:rsidR="00BC7292" w:rsidRPr="001F39DC">
              <w:rPr>
                <w:rFonts w:ascii="Cambria" w:hAnsi="Cambria" w:cs="Arial"/>
                <w:lang w:val="en-GB"/>
              </w:rPr>
              <w:t xml:space="preserve">the use of </w:t>
            </w:r>
            <w:r w:rsidRPr="001F39DC">
              <w:rPr>
                <w:rFonts w:ascii="Cambria" w:hAnsi="Cambria" w:cs="Arial"/>
                <w:lang w:val="en-GB"/>
              </w:rPr>
              <w:t>wood</w:t>
            </w:r>
            <w:r w:rsidR="00BC7292" w:rsidRPr="001F39DC">
              <w:rPr>
                <w:rFonts w:ascii="Cambria" w:hAnsi="Cambria" w:cs="Arial"/>
                <w:lang w:val="en-GB"/>
              </w:rPr>
              <w:t xml:space="preserve"> for</w:t>
            </w:r>
            <w:r w:rsidRPr="001F39DC">
              <w:rPr>
                <w:rFonts w:ascii="Cambria" w:hAnsi="Cambria" w:cs="Arial"/>
                <w:lang w:val="en-GB"/>
              </w:rPr>
              <w:t xml:space="preserve"> </w:t>
            </w:r>
            <w:r w:rsidR="00BC7292" w:rsidRPr="001F39DC">
              <w:rPr>
                <w:rFonts w:ascii="Cambria" w:hAnsi="Cambria" w:cs="Arial"/>
                <w:lang w:val="en-GB"/>
              </w:rPr>
              <w:t>construction</w:t>
            </w:r>
            <w:r w:rsidRPr="001F39DC">
              <w:rPr>
                <w:rFonts w:ascii="Cambria" w:hAnsi="Cambria" w:cs="Arial"/>
                <w:lang w:val="en-GB"/>
              </w:rPr>
              <w:t>, it can be achieved with impregnation of waste engine o</w:t>
            </w:r>
            <w:r w:rsidR="00BC7292" w:rsidRPr="001F39DC">
              <w:rPr>
                <w:rFonts w:ascii="Cambria" w:hAnsi="Cambria" w:cs="Arial"/>
                <w:lang w:val="en-GB"/>
              </w:rPr>
              <w:t>il mixed with diesel or</w:t>
            </w:r>
            <w:r w:rsidRPr="001F39DC">
              <w:rPr>
                <w:rFonts w:ascii="Cambria" w:hAnsi="Cambria" w:cs="Arial"/>
                <w:lang w:val="en-GB"/>
              </w:rPr>
              <w:t xml:space="preserve"> insecticides. </w:t>
            </w:r>
          </w:p>
          <w:p w14:paraId="07DF05A5" w14:textId="77777777" w:rsidR="00BC7292" w:rsidRPr="001F39DC" w:rsidRDefault="00BC7292" w:rsidP="00BC7292">
            <w:pPr>
              <w:spacing w:after="0" w:line="240" w:lineRule="auto"/>
              <w:contextualSpacing/>
              <w:jc w:val="both"/>
              <w:rPr>
                <w:rFonts w:ascii="Cambria" w:hAnsi="Cambria" w:cs="Arial"/>
                <w:lang w:val="en-GB"/>
              </w:rPr>
            </w:pPr>
          </w:p>
          <w:p w14:paraId="11E83F8B" w14:textId="77777777" w:rsidR="00633BD3" w:rsidRPr="001F39DC" w:rsidRDefault="00633BD3" w:rsidP="00BC7292">
            <w:pPr>
              <w:spacing w:after="0" w:line="240" w:lineRule="auto"/>
              <w:contextualSpacing/>
              <w:jc w:val="both"/>
              <w:rPr>
                <w:rFonts w:ascii="Cambria" w:hAnsi="Cambria" w:cs="Arial"/>
                <w:lang w:val="en-GB"/>
              </w:rPr>
            </w:pPr>
            <w:r w:rsidRPr="001F39DC">
              <w:rPr>
                <w:rFonts w:ascii="Cambria" w:hAnsi="Cambria" w:cs="Arial"/>
                <w:b/>
                <w:bCs/>
                <w:highlight w:val="yellow"/>
                <w:lang w:val="en-GB"/>
              </w:rPr>
              <w:t xml:space="preserve">For an example of a specification table, see </w:t>
            </w:r>
            <w:r w:rsidRPr="001F39DC">
              <w:rPr>
                <w:rFonts w:ascii="Cambria" w:hAnsi="Cambria" w:cs="Arial"/>
                <w:b/>
                <w:bCs/>
                <w:i/>
                <w:highlight w:val="yellow"/>
                <w:lang w:val="en-GB"/>
              </w:rPr>
              <w:t>“</w:t>
            </w:r>
            <w:r w:rsidRPr="001F39DC">
              <w:rPr>
                <w:rFonts w:ascii="Cambria" w:hAnsi="Cambria" w:cs="Arial"/>
                <w:i/>
                <w:highlight w:val="yellow"/>
                <w:lang w:val="en-GB"/>
              </w:rPr>
              <w:t>Timber - A guide to the planning, use, procurement and logistics of timber as a construction material in humanitarian relief,” p. 49-50.</w:t>
            </w:r>
          </w:p>
        </w:tc>
        <w:tc>
          <w:tcPr>
            <w:tcW w:w="3960" w:type="dxa"/>
          </w:tcPr>
          <w:p w14:paraId="15DA7E9B" w14:textId="77777777" w:rsidR="00633BD3" w:rsidRPr="001F39DC" w:rsidRDefault="006A4E3E" w:rsidP="00C87079">
            <w:pPr>
              <w:spacing w:line="240" w:lineRule="auto"/>
              <w:rPr>
                <w:rFonts w:ascii="Cambria" w:hAnsi="Cambria"/>
                <w:lang w:val="en-GB"/>
              </w:rPr>
            </w:pPr>
            <w:hyperlink r:id="rId35" w:history="1">
              <w:r w:rsidR="00633BD3" w:rsidRPr="001F39DC">
                <w:rPr>
                  <w:rFonts w:ascii="Cambria" w:hAnsi="Cambria"/>
                  <w:lang w:val="en-GB"/>
                </w:rPr>
                <w:t>http://www.ifrc.org/PageFiles/95530/D.03.c.01.%20Timber%20Guidelines-EN.pdf</w:t>
              </w:r>
            </w:hyperlink>
          </w:p>
          <w:p w14:paraId="7A37C23E" w14:textId="77777777" w:rsidR="00633BD3" w:rsidRPr="001F39DC" w:rsidRDefault="00633BD3" w:rsidP="00C87079">
            <w:pPr>
              <w:spacing w:line="240" w:lineRule="auto"/>
              <w:rPr>
                <w:rFonts w:ascii="Cambria" w:hAnsi="Cambria"/>
                <w:lang w:val="en-GB"/>
              </w:rPr>
            </w:pPr>
            <w:r w:rsidRPr="001F39DC">
              <w:rPr>
                <w:rFonts w:ascii="Cambria" w:hAnsi="Cambria"/>
                <w:lang w:val="en-GB"/>
              </w:rPr>
              <w:t xml:space="preserve">IFRC/ICRC Emergency Items Catalogue: </w:t>
            </w:r>
            <w:r w:rsidR="00BC7292" w:rsidRPr="001F39DC">
              <w:rPr>
                <w:rFonts w:ascii="Cambria" w:hAnsi="Cambria"/>
                <w:lang w:val="en-GB"/>
              </w:rPr>
              <w:t>http://procurement.ifrc.org/catalogue/detail.aspx?volume=1&amp;groupcode=111&amp;familycode=111003&amp;categorycode=WOOB&amp;productcode=EBUIWOOB</w:t>
            </w:r>
          </w:p>
          <w:p w14:paraId="4823BEBB" w14:textId="77777777" w:rsidR="00BC7292" w:rsidRPr="001F39DC" w:rsidRDefault="00BC7292" w:rsidP="00C87079">
            <w:pPr>
              <w:spacing w:line="240" w:lineRule="auto"/>
              <w:rPr>
                <w:rFonts w:ascii="Cambria" w:hAnsi="Cambria"/>
                <w:lang w:val="en-GB"/>
              </w:rPr>
            </w:pPr>
            <w:r w:rsidRPr="001F39DC">
              <w:rPr>
                <w:rFonts w:ascii="Cambria" w:hAnsi="Cambria"/>
                <w:lang w:val="en-GB"/>
              </w:rPr>
              <w:t>Coconut Palm Stem Processing Technical Handbook, FAO: http://www.fao.org/docrep/009/ag335e/ag335e00.HTM</w:t>
            </w:r>
          </w:p>
        </w:tc>
      </w:tr>
    </w:tbl>
    <w:p w14:paraId="54EF1D88" w14:textId="77777777" w:rsidR="00633BD3" w:rsidRPr="001F39DC" w:rsidRDefault="00633BD3" w:rsidP="00C87079">
      <w:pPr>
        <w:pStyle w:val="MediumGrid1-Accent21"/>
        <w:spacing w:after="0" w:line="240" w:lineRule="auto"/>
        <w:ind w:left="0"/>
        <w:jc w:val="center"/>
        <w:rPr>
          <w:rFonts w:ascii="Cambria" w:hAnsi="Cambria"/>
          <w:lang w:val="en-GB"/>
        </w:rPr>
      </w:pPr>
    </w:p>
    <w:p w14:paraId="744CBCE6" w14:textId="77777777" w:rsidR="00633BD3" w:rsidRPr="001F39DC" w:rsidRDefault="00633BD3" w:rsidP="00C87079">
      <w:pPr>
        <w:spacing w:after="0" w:line="240" w:lineRule="auto"/>
        <w:rPr>
          <w:rFonts w:ascii="Cambria" w:hAnsi="Cambria"/>
          <w:u w:val="single"/>
          <w:lang w:val="en-GB"/>
        </w:rPr>
      </w:pPr>
      <w:r w:rsidRPr="001F39DC">
        <w:rPr>
          <w:rFonts w:ascii="Cambria" w:hAnsi="Cambria"/>
          <w:u w:val="single"/>
          <w:lang w:val="en-GB"/>
        </w:rPr>
        <w:br w:type="page"/>
      </w:r>
    </w:p>
    <w:p w14:paraId="3EF7C33C" w14:textId="77777777" w:rsidR="00633BD3" w:rsidRPr="001F39DC" w:rsidRDefault="00633BD3" w:rsidP="00C87079">
      <w:pPr>
        <w:pStyle w:val="Heading2"/>
        <w:rPr>
          <w:rFonts w:ascii="Cambria" w:hAnsi="Cambria"/>
          <w:sz w:val="22"/>
          <w:szCs w:val="22"/>
          <w:lang w:val="en-GB"/>
        </w:rPr>
      </w:pPr>
      <w:bookmarkStart w:id="29" w:name="_ANNEX_X:_Template"/>
      <w:bookmarkStart w:id="30" w:name="_Toc492117477"/>
      <w:bookmarkEnd w:id="29"/>
      <w:r w:rsidRPr="001F39DC">
        <w:rPr>
          <w:rFonts w:ascii="Cambria" w:hAnsi="Cambria"/>
          <w:sz w:val="22"/>
          <w:szCs w:val="22"/>
          <w:lang w:val="en-GB"/>
        </w:rPr>
        <w:lastRenderedPageBreak/>
        <w:t>ANNEX 0</w:t>
      </w:r>
      <w:r w:rsidR="007A00A6">
        <w:rPr>
          <w:rFonts w:ascii="Cambria" w:hAnsi="Cambria"/>
          <w:sz w:val="22"/>
          <w:szCs w:val="22"/>
          <w:lang w:val="en-GB"/>
        </w:rPr>
        <w:t>5</w:t>
      </w:r>
      <w:r w:rsidRPr="001F39DC">
        <w:rPr>
          <w:rFonts w:ascii="Cambria" w:hAnsi="Cambria"/>
          <w:sz w:val="22"/>
          <w:szCs w:val="22"/>
          <w:lang w:val="en-GB"/>
        </w:rPr>
        <w:t xml:space="preserve">: Template design brief </w:t>
      </w:r>
      <w:r w:rsidR="00904A9A" w:rsidRPr="001F39DC">
        <w:rPr>
          <w:rFonts w:ascii="Cambria" w:hAnsi="Cambria"/>
          <w:sz w:val="22"/>
          <w:szCs w:val="22"/>
          <w:lang w:val="en-GB"/>
        </w:rPr>
        <w:t>for shelters</w:t>
      </w:r>
      <w:bookmarkEnd w:id="30"/>
    </w:p>
    <w:p w14:paraId="42099C0E" w14:textId="77777777" w:rsidR="00633BD3" w:rsidRPr="001F39DC" w:rsidRDefault="00633BD3" w:rsidP="00C87079">
      <w:pPr>
        <w:spacing w:after="0" w:line="240" w:lineRule="auto"/>
        <w:rPr>
          <w:rFonts w:ascii="Cambria" w:hAnsi="Cambria"/>
          <w:lang w:val="en-GB"/>
        </w:rPr>
      </w:pPr>
    </w:p>
    <w:p w14:paraId="05B494F7" w14:textId="77777777" w:rsidR="00633BD3" w:rsidRPr="001F39DC" w:rsidRDefault="00633BD3" w:rsidP="00C87079">
      <w:pPr>
        <w:spacing w:after="0" w:line="240" w:lineRule="auto"/>
        <w:rPr>
          <w:rFonts w:ascii="Cambria" w:hAnsi="Cambria"/>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770"/>
        <w:gridCol w:w="2862"/>
      </w:tblGrid>
      <w:tr w:rsidR="00633BD3" w:rsidRPr="001F39DC" w14:paraId="13384A80" w14:textId="77777777">
        <w:tc>
          <w:tcPr>
            <w:tcW w:w="9072" w:type="dxa"/>
            <w:gridSpan w:val="3"/>
            <w:shd w:val="clear" w:color="auto" w:fill="D9D9D9"/>
          </w:tcPr>
          <w:p w14:paraId="7BC36CF7" w14:textId="77777777" w:rsidR="00633BD3" w:rsidRPr="001F39DC" w:rsidRDefault="00633BD3" w:rsidP="00C87079">
            <w:pPr>
              <w:spacing w:after="0" w:line="240" w:lineRule="auto"/>
              <w:rPr>
                <w:rFonts w:ascii="Cambria" w:hAnsi="Cambria"/>
                <w:b/>
                <w:lang w:val="en-GB"/>
              </w:rPr>
            </w:pPr>
            <w:r w:rsidRPr="001F39DC">
              <w:rPr>
                <w:rFonts w:ascii="Cambria" w:hAnsi="Cambria"/>
                <w:b/>
                <w:lang w:val="en-GB"/>
              </w:rPr>
              <w:t>Performance standards and indicators for post disaster shelters</w:t>
            </w:r>
          </w:p>
        </w:tc>
      </w:tr>
      <w:tr w:rsidR="00633BD3" w:rsidRPr="001F39DC" w14:paraId="76F60896" w14:textId="77777777" w:rsidTr="00C47D24">
        <w:tc>
          <w:tcPr>
            <w:tcW w:w="1440" w:type="dxa"/>
            <w:shd w:val="clear" w:color="auto" w:fill="auto"/>
          </w:tcPr>
          <w:p w14:paraId="718ED342"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Indicators</w:t>
            </w:r>
          </w:p>
        </w:tc>
        <w:tc>
          <w:tcPr>
            <w:tcW w:w="4770" w:type="dxa"/>
            <w:shd w:val="clear" w:color="auto" w:fill="auto"/>
          </w:tcPr>
          <w:p w14:paraId="0F4B851D"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Standard</w:t>
            </w:r>
          </w:p>
        </w:tc>
        <w:tc>
          <w:tcPr>
            <w:tcW w:w="2862" w:type="dxa"/>
            <w:shd w:val="clear" w:color="auto" w:fill="auto"/>
          </w:tcPr>
          <w:p w14:paraId="5F3E6002"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Remarks</w:t>
            </w:r>
          </w:p>
        </w:tc>
      </w:tr>
      <w:tr w:rsidR="00633BD3" w:rsidRPr="001F39DC" w14:paraId="3C74ECD8" w14:textId="77777777">
        <w:tc>
          <w:tcPr>
            <w:tcW w:w="9072" w:type="dxa"/>
            <w:gridSpan w:val="3"/>
            <w:shd w:val="clear" w:color="auto" w:fill="C00000"/>
          </w:tcPr>
          <w:p w14:paraId="57B456DB" w14:textId="77777777" w:rsidR="00633BD3" w:rsidRPr="001F39DC" w:rsidRDefault="00633BD3" w:rsidP="00C87079">
            <w:pPr>
              <w:spacing w:after="0" w:line="240" w:lineRule="auto"/>
              <w:rPr>
                <w:rFonts w:ascii="Cambria" w:hAnsi="Cambria"/>
                <w:b/>
                <w:i/>
                <w:lang w:val="en-GB"/>
              </w:rPr>
            </w:pPr>
            <w:r w:rsidRPr="001F39DC">
              <w:rPr>
                <w:rFonts w:ascii="Cambria" w:hAnsi="Cambria"/>
                <w:b/>
                <w:i/>
                <w:lang w:val="en-GB"/>
              </w:rPr>
              <w:t>Key data</w:t>
            </w:r>
          </w:p>
        </w:tc>
      </w:tr>
      <w:tr w:rsidR="00633BD3" w:rsidRPr="001F39DC" w14:paraId="2AF96006" w14:textId="77777777" w:rsidTr="00C47D24">
        <w:tc>
          <w:tcPr>
            <w:tcW w:w="1440" w:type="dxa"/>
            <w:shd w:val="clear" w:color="auto" w:fill="auto"/>
          </w:tcPr>
          <w:p w14:paraId="6CAEF9C6"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Life span</w:t>
            </w:r>
          </w:p>
        </w:tc>
        <w:tc>
          <w:tcPr>
            <w:tcW w:w="4770" w:type="dxa"/>
            <w:shd w:val="clear" w:color="auto" w:fill="auto"/>
          </w:tcPr>
          <w:p w14:paraId="0FB122EF"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Materials and shelter construction to allow for more than </w:t>
            </w:r>
            <w:r w:rsidR="009A2539" w:rsidRPr="001F39DC">
              <w:rPr>
                <w:rFonts w:ascii="Cambria" w:hAnsi="Cambria"/>
                <w:lang w:val="en-GB"/>
              </w:rPr>
              <w:t>12</w:t>
            </w:r>
            <w:r w:rsidRPr="001F39DC">
              <w:rPr>
                <w:rFonts w:ascii="Cambria" w:hAnsi="Cambria"/>
                <w:lang w:val="en-GB"/>
              </w:rPr>
              <w:t xml:space="preserve"> months use. Materials should allow for easy maintenance and upgrade. </w:t>
            </w:r>
          </w:p>
        </w:tc>
        <w:tc>
          <w:tcPr>
            <w:tcW w:w="2862" w:type="dxa"/>
            <w:shd w:val="clear" w:color="auto" w:fill="auto"/>
          </w:tcPr>
          <w:p w14:paraId="1995E3FF"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Suggested life span: </w:t>
            </w:r>
          </w:p>
          <w:p w14:paraId="265877D1"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Temporary: min. 1 year Transitional: min. 3-5 years Core: min. 5-10 years</w:t>
            </w:r>
          </w:p>
        </w:tc>
      </w:tr>
      <w:tr w:rsidR="00633BD3" w:rsidRPr="001F39DC" w14:paraId="7702429E" w14:textId="77777777" w:rsidTr="00C47D24">
        <w:tc>
          <w:tcPr>
            <w:tcW w:w="1440" w:type="dxa"/>
            <w:shd w:val="clear" w:color="auto" w:fill="auto"/>
          </w:tcPr>
          <w:p w14:paraId="3BE58A84"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Cost</w:t>
            </w:r>
          </w:p>
        </w:tc>
        <w:tc>
          <w:tcPr>
            <w:tcW w:w="4770" w:type="dxa"/>
            <w:shd w:val="clear" w:color="auto" w:fill="auto"/>
          </w:tcPr>
          <w:p w14:paraId="6FFFB69A" w14:textId="77777777" w:rsidR="00633BD3" w:rsidRPr="001F39DC" w:rsidRDefault="009A2539" w:rsidP="00C87079">
            <w:pPr>
              <w:spacing w:after="0" w:line="240" w:lineRule="auto"/>
              <w:rPr>
                <w:rFonts w:ascii="Cambria" w:hAnsi="Cambria"/>
                <w:lang w:val="en-GB"/>
              </w:rPr>
            </w:pPr>
            <w:r w:rsidRPr="001F39DC">
              <w:rPr>
                <w:rFonts w:ascii="Cambria" w:hAnsi="Cambria"/>
                <w:lang w:val="en-GB"/>
              </w:rPr>
              <w:t>US$1500</w:t>
            </w:r>
            <w:r w:rsidR="00633BD3" w:rsidRPr="001F39DC">
              <w:rPr>
                <w:rFonts w:ascii="Cambria" w:hAnsi="Cambria"/>
                <w:lang w:val="en-GB"/>
              </w:rPr>
              <w:t xml:space="preserve"> including transport and labour, excluding taxes and project management costs. For one storey shelter, assuming additional input of material and labour from home owners.</w:t>
            </w:r>
          </w:p>
        </w:tc>
        <w:tc>
          <w:tcPr>
            <w:tcW w:w="2862" w:type="dxa"/>
            <w:shd w:val="clear" w:color="auto" w:fill="auto"/>
          </w:tcPr>
          <w:p w14:paraId="400D2B2E"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Consider supplying only some of the materials when existing materials remain.</w:t>
            </w:r>
          </w:p>
          <w:p w14:paraId="543E59A7" w14:textId="77777777" w:rsidR="00633BD3" w:rsidRPr="001F39DC" w:rsidRDefault="009A2539" w:rsidP="00C87079">
            <w:pPr>
              <w:spacing w:after="0" w:line="240" w:lineRule="auto"/>
              <w:rPr>
                <w:rFonts w:ascii="Cambria" w:hAnsi="Cambria"/>
                <w:lang w:val="en-GB"/>
              </w:rPr>
            </w:pPr>
            <w:r w:rsidRPr="001F39DC">
              <w:rPr>
                <w:rFonts w:ascii="Cambria" w:hAnsi="Cambria"/>
                <w:lang w:val="en-GB"/>
              </w:rPr>
              <w:t xml:space="preserve">Cost may be adjusted upwards </w:t>
            </w:r>
            <w:r w:rsidR="00633BD3" w:rsidRPr="001F39DC">
              <w:rPr>
                <w:rFonts w:ascii="Cambria" w:hAnsi="Cambria"/>
                <w:lang w:val="en-GB"/>
              </w:rPr>
              <w:t>due to</w:t>
            </w:r>
            <w:r w:rsidRPr="001F39DC">
              <w:rPr>
                <w:rFonts w:ascii="Cambria" w:hAnsi="Cambria"/>
                <w:lang w:val="en-GB"/>
              </w:rPr>
              <w:t xml:space="preserve"> market fluctuations.</w:t>
            </w:r>
          </w:p>
        </w:tc>
      </w:tr>
      <w:tr w:rsidR="00633BD3" w:rsidRPr="001F39DC" w14:paraId="0B430331" w14:textId="77777777" w:rsidTr="00C47D24">
        <w:tc>
          <w:tcPr>
            <w:tcW w:w="1440" w:type="dxa"/>
            <w:shd w:val="clear" w:color="auto" w:fill="auto"/>
          </w:tcPr>
          <w:p w14:paraId="2CC29745"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Covered living space</w:t>
            </w:r>
          </w:p>
        </w:tc>
        <w:tc>
          <w:tcPr>
            <w:tcW w:w="4770" w:type="dxa"/>
            <w:shd w:val="clear" w:color="auto" w:fill="auto"/>
          </w:tcPr>
          <w:p w14:paraId="4031ECE3"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Provide a target of </w:t>
            </w:r>
            <w:r w:rsidR="009A2539" w:rsidRPr="001F39DC">
              <w:rPr>
                <w:rFonts w:ascii="Cambria" w:hAnsi="Cambria"/>
                <w:lang w:val="en-GB"/>
              </w:rPr>
              <w:t>300ft</w:t>
            </w:r>
            <w:r w:rsidRPr="001F39DC">
              <w:rPr>
                <w:rFonts w:ascii="Cambria" w:hAnsi="Cambria"/>
                <w:vertAlign w:val="superscript"/>
                <w:lang w:val="en-GB"/>
              </w:rPr>
              <w:t>2</w:t>
            </w:r>
            <w:r w:rsidRPr="001F39DC">
              <w:rPr>
                <w:rFonts w:ascii="Cambria" w:hAnsi="Cambria"/>
                <w:lang w:val="en-GB"/>
              </w:rPr>
              <w:t xml:space="preserve"> floor space with</w:t>
            </w:r>
            <w:r w:rsidR="009A2539" w:rsidRPr="001F39DC">
              <w:rPr>
                <w:rFonts w:ascii="Cambria" w:hAnsi="Cambria"/>
                <w:lang w:val="en-GB"/>
              </w:rPr>
              <w:t xml:space="preserve"> 600ft</w:t>
            </w:r>
            <w:r w:rsidRPr="001F39DC">
              <w:rPr>
                <w:rFonts w:ascii="Cambria" w:hAnsi="Cambria"/>
                <w:vertAlign w:val="superscript"/>
                <w:lang w:val="en-GB"/>
              </w:rPr>
              <w:t>2</w:t>
            </w:r>
            <w:r w:rsidRPr="001F39DC">
              <w:rPr>
                <w:rFonts w:ascii="Cambria" w:hAnsi="Cambria"/>
                <w:lang w:val="en-GB"/>
              </w:rPr>
              <w:t xml:space="preserve"> as a maximum.</w:t>
            </w:r>
          </w:p>
          <w:p w14:paraId="56598A7E"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In exceptional cases, a minimum of </w:t>
            </w:r>
            <w:r w:rsidR="009A2539" w:rsidRPr="001F39DC">
              <w:rPr>
                <w:rFonts w:ascii="Cambria" w:hAnsi="Cambria"/>
                <w:lang w:val="en-GB"/>
              </w:rPr>
              <w:t>200ft</w:t>
            </w:r>
            <w:r w:rsidRPr="001F39DC">
              <w:rPr>
                <w:rFonts w:ascii="Cambria" w:hAnsi="Cambria"/>
                <w:vertAlign w:val="superscript"/>
                <w:lang w:val="en-GB"/>
              </w:rPr>
              <w:t>2</w:t>
            </w:r>
            <w:r w:rsidRPr="001F39DC">
              <w:rPr>
                <w:rFonts w:ascii="Cambria" w:hAnsi="Cambria"/>
                <w:lang w:val="en-GB"/>
              </w:rPr>
              <w:t xml:space="preserve"> may be considered for instances where no other space is available, and with a clear justification.</w:t>
            </w:r>
          </w:p>
        </w:tc>
        <w:tc>
          <w:tcPr>
            <w:tcW w:w="2862" w:type="dxa"/>
            <w:shd w:val="clear" w:color="auto" w:fill="auto"/>
          </w:tcPr>
          <w:p w14:paraId="4422EF4C"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Assuming average of </w:t>
            </w:r>
            <w:r w:rsidR="009A2539" w:rsidRPr="001F39DC">
              <w:rPr>
                <w:rFonts w:ascii="Cambria" w:hAnsi="Cambria"/>
                <w:lang w:val="en-GB"/>
              </w:rPr>
              <w:t>4.5</w:t>
            </w:r>
            <w:r w:rsidRPr="001F39DC">
              <w:rPr>
                <w:rFonts w:ascii="Cambria" w:hAnsi="Cambria"/>
                <w:lang w:val="en-GB"/>
              </w:rPr>
              <w:t xml:space="preserve"> persons per family. See Sphere.</w:t>
            </w:r>
          </w:p>
        </w:tc>
      </w:tr>
      <w:tr w:rsidR="00633BD3" w:rsidRPr="001F39DC" w14:paraId="485E1959" w14:textId="77777777" w:rsidTr="00C47D24">
        <w:tc>
          <w:tcPr>
            <w:tcW w:w="1440" w:type="dxa"/>
            <w:shd w:val="clear" w:color="auto" w:fill="auto"/>
          </w:tcPr>
          <w:p w14:paraId="24DE1458"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Head height</w:t>
            </w:r>
          </w:p>
        </w:tc>
        <w:tc>
          <w:tcPr>
            <w:tcW w:w="4770" w:type="dxa"/>
            <w:shd w:val="clear" w:color="auto" w:fill="auto"/>
          </w:tcPr>
          <w:p w14:paraId="76BF2784"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A minimum of </w:t>
            </w:r>
            <w:r w:rsidR="009A2539" w:rsidRPr="001F39DC">
              <w:rPr>
                <w:rFonts w:ascii="Cambria" w:hAnsi="Cambria"/>
                <w:lang w:val="en-GB"/>
              </w:rPr>
              <w:t>2.5</w:t>
            </w:r>
            <w:r w:rsidRPr="001F39DC">
              <w:rPr>
                <w:rFonts w:ascii="Cambria" w:hAnsi="Cambria"/>
                <w:lang w:val="en-GB"/>
              </w:rPr>
              <w:t>m from the floor to the eaves.</w:t>
            </w:r>
          </w:p>
        </w:tc>
        <w:tc>
          <w:tcPr>
            <w:tcW w:w="2862" w:type="dxa"/>
            <w:shd w:val="clear" w:color="auto" w:fill="auto"/>
          </w:tcPr>
          <w:p w14:paraId="1E5BF1F5" w14:textId="77777777" w:rsidR="00633BD3" w:rsidRPr="001F39DC" w:rsidRDefault="00633BD3" w:rsidP="00C87079">
            <w:pPr>
              <w:spacing w:after="0" w:line="240" w:lineRule="auto"/>
              <w:rPr>
                <w:rFonts w:ascii="Cambria" w:hAnsi="Cambria"/>
                <w:lang w:val="en-GB"/>
              </w:rPr>
            </w:pPr>
          </w:p>
        </w:tc>
      </w:tr>
      <w:tr w:rsidR="00633BD3" w:rsidRPr="001F39DC" w14:paraId="4769A207" w14:textId="77777777">
        <w:tc>
          <w:tcPr>
            <w:tcW w:w="9072" w:type="dxa"/>
            <w:gridSpan w:val="3"/>
            <w:shd w:val="clear" w:color="auto" w:fill="C00000"/>
          </w:tcPr>
          <w:p w14:paraId="5CFF40E6" w14:textId="77777777" w:rsidR="00633BD3" w:rsidRPr="001F39DC" w:rsidRDefault="00633BD3" w:rsidP="00C87079">
            <w:pPr>
              <w:spacing w:after="0" w:line="240" w:lineRule="auto"/>
              <w:rPr>
                <w:rFonts w:ascii="Cambria" w:hAnsi="Cambria"/>
                <w:b/>
                <w:i/>
                <w:lang w:val="en-GB"/>
              </w:rPr>
            </w:pPr>
            <w:r w:rsidRPr="001F39DC">
              <w:rPr>
                <w:rFonts w:ascii="Cambria" w:hAnsi="Cambria"/>
                <w:b/>
                <w:i/>
                <w:lang w:val="en-GB"/>
              </w:rPr>
              <w:t>Hazard resistant construction</w:t>
            </w:r>
          </w:p>
        </w:tc>
      </w:tr>
      <w:tr w:rsidR="00633BD3" w:rsidRPr="001F39DC" w14:paraId="0948C155" w14:textId="77777777" w:rsidTr="00C47D24">
        <w:tc>
          <w:tcPr>
            <w:tcW w:w="1440" w:type="dxa"/>
            <w:shd w:val="clear" w:color="auto" w:fill="auto"/>
          </w:tcPr>
          <w:p w14:paraId="3A79C4A7"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Rains and</w:t>
            </w:r>
          </w:p>
          <w:p w14:paraId="6C7A19E6"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Floods</w:t>
            </w:r>
          </w:p>
        </w:tc>
        <w:tc>
          <w:tcPr>
            <w:tcW w:w="4770" w:type="dxa"/>
            <w:shd w:val="clear" w:color="auto" w:fill="auto"/>
          </w:tcPr>
          <w:p w14:paraId="23408797"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The roof should protect the interior and walling materials from rain.</w:t>
            </w:r>
          </w:p>
          <w:p w14:paraId="7D9E6938"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Foundations have sufficient strength and height to withstand flooding of site. </w:t>
            </w:r>
          </w:p>
        </w:tc>
        <w:tc>
          <w:tcPr>
            <w:tcW w:w="2862" w:type="dxa"/>
            <w:shd w:val="clear" w:color="auto" w:fill="auto"/>
          </w:tcPr>
          <w:p w14:paraId="4137807B"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Ensure that any roof overhang is not so large as to increase the hazard from strong winds</w:t>
            </w:r>
          </w:p>
        </w:tc>
      </w:tr>
      <w:tr w:rsidR="00633BD3" w:rsidRPr="001F39DC" w14:paraId="68235B5B" w14:textId="77777777" w:rsidTr="00C47D24">
        <w:tc>
          <w:tcPr>
            <w:tcW w:w="1440" w:type="dxa"/>
            <w:shd w:val="clear" w:color="auto" w:fill="auto"/>
          </w:tcPr>
          <w:p w14:paraId="472D9AC4"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Wind and storms</w:t>
            </w:r>
          </w:p>
        </w:tc>
        <w:tc>
          <w:tcPr>
            <w:tcW w:w="4770" w:type="dxa"/>
            <w:shd w:val="clear" w:color="auto" w:fill="auto"/>
          </w:tcPr>
          <w:p w14:paraId="3B973695"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Foundations must secure the shelter to the ground in strong winds.</w:t>
            </w:r>
          </w:p>
          <w:p w14:paraId="3315C2C1"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The roof must be fixed securely to be resistant to storms and must be designed with adequate strength for proposed roofing material.</w:t>
            </w:r>
          </w:p>
          <w:p w14:paraId="64DD2AAC"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Design structures so that structural members and joints take the loads rather than the fixings.</w:t>
            </w:r>
          </w:p>
          <w:p w14:paraId="13BAEA0B"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Metal strapping is strongly advised to protect against </w:t>
            </w:r>
            <w:r w:rsidR="009A2539" w:rsidRPr="001F39DC">
              <w:rPr>
                <w:rFonts w:ascii="Cambria" w:hAnsi="Cambria"/>
                <w:lang w:val="en-GB"/>
              </w:rPr>
              <w:t>high winds.</w:t>
            </w:r>
          </w:p>
        </w:tc>
        <w:tc>
          <w:tcPr>
            <w:tcW w:w="2862" w:type="dxa"/>
            <w:shd w:val="clear" w:color="auto" w:fill="auto"/>
          </w:tcPr>
          <w:p w14:paraId="04B16E82"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A pitch of 300-450 for 2-pitched roofs is optimum to resist strong winds.</w:t>
            </w:r>
          </w:p>
          <w:p w14:paraId="25E921C8" w14:textId="77777777" w:rsidR="009A2539" w:rsidRPr="001F39DC" w:rsidRDefault="009A2539" w:rsidP="00C87079">
            <w:pPr>
              <w:spacing w:after="0" w:line="240" w:lineRule="auto"/>
              <w:rPr>
                <w:rFonts w:ascii="Cambria" w:hAnsi="Cambria"/>
                <w:lang w:val="en-GB"/>
              </w:rPr>
            </w:pPr>
          </w:p>
          <w:p w14:paraId="7BC1C41A"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Wide roof spans are to be avoided as they weaken the structure.</w:t>
            </w:r>
          </w:p>
          <w:p w14:paraId="538D2077" w14:textId="77777777" w:rsidR="00633BD3" w:rsidRPr="001F39DC" w:rsidRDefault="00633BD3" w:rsidP="00C87079">
            <w:pPr>
              <w:spacing w:after="0" w:line="240" w:lineRule="auto"/>
              <w:rPr>
                <w:rFonts w:ascii="Cambria" w:hAnsi="Cambria"/>
                <w:lang w:val="en-GB"/>
              </w:rPr>
            </w:pPr>
          </w:p>
        </w:tc>
      </w:tr>
      <w:tr w:rsidR="00633BD3" w:rsidRPr="001F39DC" w14:paraId="2877C214" w14:textId="77777777">
        <w:tc>
          <w:tcPr>
            <w:tcW w:w="9072" w:type="dxa"/>
            <w:gridSpan w:val="3"/>
            <w:shd w:val="clear" w:color="auto" w:fill="C00000"/>
          </w:tcPr>
          <w:p w14:paraId="2F74A201" w14:textId="77777777" w:rsidR="00633BD3" w:rsidRPr="001F39DC" w:rsidRDefault="00633BD3" w:rsidP="00C87079">
            <w:pPr>
              <w:spacing w:after="0" w:line="240" w:lineRule="auto"/>
              <w:rPr>
                <w:rFonts w:ascii="Cambria" w:hAnsi="Cambria"/>
                <w:b/>
                <w:i/>
                <w:lang w:val="en-GB"/>
              </w:rPr>
            </w:pPr>
            <w:r w:rsidRPr="001F39DC">
              <w:rPr>
                <w:rFonts w:ascii="Cambria" w:hAnsi="Cambria"/>
                <w:b/>
                <w:i/>
                <w:lang w:val="en-GB"/>
              </w:rPr>
              <w:t>Design principles</w:t>
            </w:r>
          </w:p>
        </w:tc>
      </w:tr>
      <w:tr w:rsidR="00633BD3" w:rsidRPr="001F39DC" w14:paraId="4B46FF45" w14:textId="77777777" w:rsidTr="00C47D24">
        <w:tc>
          <w:tcPr>
            <w:tcW w:w="1440" w:type="dxa"/>
            <w:shd w:val="clear" w:color="auto" w:fill="auto"/>
          </w:tcPr>
          <w:p w14:paraId="155D3835"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Suitable for relocation</w:t>
            </w:r>
          </w:p>
        </w:tc>
        <w:tc>
          <w:tcPr>
            <w:tcW w:w="4770" w:type="dxa"/>
            <w:shd w:val="clear" w:color="auto" w:fill="auto"/>
          </w:tcPr>
          <w:p w14:paraId="344212E9"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Transitional shelter and some temporary shelters: can be relocated by the occupants.</w:t>
            </w:r>
          </w:p>
          <w:p w14:paraId="65DC3D53"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All shelters: Where possible, materials should be re-usable.</w:t>
            </w:r>
          </w:p>
        </w:tc>
        <w:tc>
          <w:tcPr>
            <w:tcW w:w="2862" w:type="dxa"/>
            <w:shd w:val="clear" w:color="auto" w:fill="auto"/>
          </w:tcPr>
          <w:p w14:paraId="4D297A55"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The shelters may later be used as kitchens, verandas, or shops.</w:t>
            </w:r>
          </w:p>
        </w:tc>
      </w:tr>
      <w:tr w:rsidR="00633BD3" w:rsidRPr="001F39DC" w14:paraId="0B420D19" w14:textId="77777777" w:rsidTr="00C47D24">
        <w:tc>
          <w:tcPr>
            <w:tcW w:w="1440" w:type="dxa"/>
            <w:shd w:val="clear" w:color="auto" w:fill="auto"/>
          </w:tcPr>
          <w:p w14:paraId="7DBBE596"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Capacity to extend</w:t>
            </w:r>
          </w:p>
          <w:p w14:paraId="2C639E6F" w14:textId="77777777" w:rsidR="00633BD3" w:rsidRPr="001F39DC" w:rsidRDefault="00633BD3" w:rsidP="00C87079">
            <w:pPr>
              <w:spacing w:after="0" w:line="240" w:lineRule="auto"/>
              <w:rPr>
                <w:rFonts w:ascii="Cambria" w:hAnsi="Cambria"/>
                <w:i/>
                <w:lang w:val="en-GB"/>
              </w:rPr>
            </w:pPr>
          </w:p>
        </w:tc>
        <w:tc>
          <w:tcPr>
            <w:tcW w:w="4770" w:type="dxa"/>
            <w:shd w:val="clear" w:color="auto" w:fill="auto"/>
          </w:tcPr>
          <w:p w14:paraId="04C1D461"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The shelter should be built so that occupants can easily extend it with their own resources.</w:t>
            </w:r>
          </w:p>
          <w:p w14:paraId="1AFD4EBA" w14:textId="77777777" w:rsidR="00633BD3" w:rsidRPr="001F39DC" w:rsidRDefault="00633BD3" w:rsidP="00C87079">
            <w:pPr>
              <w:spacing w:after="0" w:line="240" w:lineRule="auto"/>
              <w:rPr>
                <w:rFonts w:ascii="Cambria" w:hAnsi="Cambria"/>
                <w:lang w:val="en-GB"/>
              </w:rPr>
            </w:pPr>
          </w:p>
        </w:tc>
        <w:tc>
          <w:tcPr>
            <w:tcW w:w="2862" w:type="dxa"/>
            <w:shd w:val="clear" w:color="auto" w:fill="auto"/>
          </w:tcPr>
          <w:p w14:paraId="02C205F9"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Core shelter can be expanded</w:t>
            </w:r>
            <w:r w:rsidR="009A2539" w:rsidRPr="001F39DC">
              <w:rPr>
                <w:rFonts w:ascii="Cambria" w:hAnsi="Cambria"/>
                <w:lang w:val="en-GB"/>
              </w:rPr>
              <w:t xml:space="preserve"> and/or </w:t>
            </w:r>
            <w:r w:rsidRPr="001F39DC">
              <w:rPr>
                <w:rFonts w:ascii="Cambria" w:hAnsi="Cambria"/>
                <w:lang w:val="en-GB"/>
              </w:rPr>
              <w:t>upgraded to permanent.</w:t>
            </w:r>
          </w:p>
          <w:p w14:paraId="686BD11C"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Transitional shelter materials can be re-used. </w:t>
            </w:r>
          </w:p>
        </w:tc>
      </w:tr>
      <w:tr w:rsidR="00633BD3" w:rsidRPr="001F39DC" w14:paraId="7D4801FD" w14:textId="77777777" w:rsidTr="00C47D24">
        <w:tc>
          <w:tcPr>
            <w:tcW w:w="1440" w:type="dxa"/>
            <w:shd w:val="clear" w:color="auto" w:fill="auto"/>
          </w:tcPr>
          <w:p w14:paraId="7FFD2E1A"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Hazard resistant Learning</w:t>
            </w:r>
          </w:p>
          <w:p w14:paraId="2EDE9A3A" w14:textId="77777777" w:rsidR="00633BD3" w:rsidRPr="001F39DC" w:rsidRDefault="00633BD3" w:rsidP="00C87079">
            <w:pPr>
              <w:spacing w:after="0" w:line="240" w:lineRule="auto"/>
              <w:rPr>
                <w:rFonts w:ascii="Cambria" w:hAnsi="Cambria"/>
                <w:i/>
                <w:lang w:val="en-GB"/>
              </w:rPr>
            </w:pPr>
          </w:p>
        </w:tc>
        <w:tc>
          <w:tcPr>
            <w:tcW w:w="4770" w:type="dxa"/>
            <w:shd w:val="clear" w:color="auto" w:fill="auto"/>
          </w:tcPr>
          <w:p w14:paraId="2CCF636F"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Shelters should provide practical learning examples of principles of good construction (e.g. openings such as doors should be away from the corners of the structure). </w:t>
            </w:r>
          </w:p>
        </w:tc>
        <w:tc>
          <w:tcPr>
            <w:tcW w:w="2862" w:type="dxa"/>
            <w:shd w:val="clear" w:color="auto" w:fill="auto"/>
          </w:tcPr>
          <w:p w14:paraId="2B26744A"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To promote good earthquake, hurricane and flood resistance practice. </w:t>
            </w:r>
          </w:p>
        </w:tc>
      </w:tr>
      <w:tr w:rsidR="00633BD3" w:rsidRPr="001F39DC" w14:paraId="41B15BE6" w14:textId="77777777" w:rsidTr="00C47D24">
        <w:tc>
          <w:tcPr>
            <w:tcW w:w="1440" w:type="dxa"/>
            <w:shd w:val="clear" w:color="auto" w:fill="auto"/>
          </w:tcPr>
          <w:p w14:paraId="4E812F36"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lastRenderedPageBreak/>
              <w:t>Ventilation and thermal comfort</w:t>
            </w:r>
          </w:p>
          <w:p w14:paraId="4CFCFE76" w14:textId="77777777" w:rsidR="00633BD3" w:rsidRPr="001F39DC" w:rsidRDefault="00633BD3" w:rsidP="00C87079">
            <w:pPr>
              <w:spacing w:after="0" w:line="240" w:lineRule="auto"/>
              <w:rPr>
                <w:rFonts w:ascii="Cambria" w:hAnsi="Cambria"/>
                <w:i/>
                <w:lang w:val="en-GB"/>
              </w:rPr>
            </w:pPr>
          </w:p>
        </w:tc>
        <w:tc>
          <w:tcPr>
            <w:tcW w:w="4770" w:type="dxa"/>
            <w:shd w:val="clear" w:color="auto" w:fill="auto"/>
          </w:tcPr>
          <w:p w14:paraId="20BAD886"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Where possible, promote openings on </w:t>
            </w:r>
            <w:r w:rsidR="009A2539" w:rsidRPr="001F39DC">
              <w:rPr>
                <w:rFonts w:ascii="Cambria" w:hAnsi="Cambria"/>
                <w:lang w:val="en-GB"/>
              </w:rPr>
              <w:t>2</w:t>
            </w:r>
            <w:r w:rsidRPr="001F39DC">
              <w:rPr>
                <w:rFonts w:ascii="Cambria" w:hAnsi="Cambria"/>
                <w:lang w:val="en-GB"/>
              </w:rPr>
              <w:t xml:space="preserve"> sides of the shelter to allow for cross ventilation</w:t>
            </w:r>
          </w:p>
          <w:p w14:paraId="3B11567C"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Allow for adequate ventilation and design to minimise internal temperatures.</w:t>
            </w:r>
          </w:p>
          <w:p w14:paraId="232FA9AB"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 </w:t>
            </w:r>
          </w:p>
        </w:tc>
        <w:tc>
          <w:tcPr>
            <w:tcW w:w="2862" w:type="dxa"/>
            <w:shd w:val="clear" w:color="auto" w:fill="auto"/>
          </w:tcPr>
          <w:p w14:paraId="768CB7B2"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Openings shouldn’t affect structural integrity of the shelter.</w:t>
            </w:r>
          </w:p>
          <w:p w14:paraId="0F7018CF" w14:textId="77777777" w:rsidR="00C47D24" w:rsidRPr="001F39DC" w:rsidRDefault="00C47D24" w:rsidP="00C87079">
            <w:pPr>
              <w:spacing w:after="0" w:line="240" w:lineRule="auto"/>
              <w:rPr>
                <w:rFonts w:ascii="Cambria" w:hAnsi="Cambria"/>
                <w:lang w:val="en-GB"/>
              </w:rPr>
            </w:pPr>
          </w:p>
          <w:p w14:paraId="5A747B77" w14:textId="77777777" w:rsidR="00633BD3" w:rsidRPr="001F39DC" w:rsidRDefault="00633BD3" w:rsidP="00C47D24">
            <w:pPr>
              <w:spacing w:after="0" w:line="240" w:lineRule="auto"/>
              <w:rPr>
                <w:rFonts w:ascii="Cambria" w:hAnsi="Cambria"/>
                <w:lang w:val="en-GB"/>
              </w:rPr>
            </w:pPr>
            <w:r w:rsidRPr="001F39DC">
              <w:rPr>
                <w:rFonts w:ascii="Cambria" w:hAnsi="Cambria"/>
                <w:lang w:val="en-GB"/>
              </w:rPr>
              <w:t>Take in consideration possible future extension or re-use of the unit/shelter.</w:t>
            </w:r>
          </w:p>
        </w:tc>
      </w:tr>
      <w:tr w:rsidR="00633BD3" w:rsidRPr="001F39DC" w14:paraId="78941385" w14:textId="77777777" w:rsidTr="00C47D24">
        <w:tc>
          <w:tcPr>
            <w:tcW w:w="1440" w:type="dxa"/>
            <w:shd w:val="clear" w:color="auto" w:fill="auto"/>
          </w:tcPr>
          <w:p w14:paraId="4C1F4DF6"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Privacy</w:t>
            </w:r>
          </w:p>
          <w:p w14:paraId="67FEB42D" w14:textId="77777777" w:rsidR="00633BD3" w:rsidRPr="001F39DC" w:rsidRDefault="00633BD3" w:rsidP="00C87079">
            <w:pPr>
              <w:spacing w:after="0" w:line="240" w:lineRule="auto"/>
              <w:rPr>
                <w:rFonts w:ascii="Cambria" w:hAnsi="Cambria"/>
                <w:i/>
                <w:lang w:val="en-GB"/>
              </w:rPr>
            </w:pPr>
          </w:p>
        </w:tc>
        <w:tc>
          <w:tcPr>
            <w:tcW w:w="4770" w:type="dxa"/>
            <w:shd w:val="clear" w:color="auto" w:fill="auto"/>
          </w:tcPr>
          <w:p w14:paraId="31530C13"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The design should allow the addition of at least one internal division for privacy.</w:t>
            </w:r>
          </w:p>
          <w:p w14:paraId="5A02F3B1"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The shelter should provide a flexible space. </w:t>
            </w:r>
          </w:p>
        </w:tc>
        <w:tc>
          <w:tcPr>
            <w:tcW w:w="2862" w:type="dxa"/>
            <w:shd w:val="clear" w:color="auto" w:fill="auto"/>
          </w:tcPr>
          <w:p w14:paraId="3E4BAF62"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Internal divisions should not go as high as the roof as this will reduce ventilation.</w:t>
            </w:r>
          </w:p>
        </w:tc>
      </w:tr>
      <w:tr w:rsidR="00633BD3" w:rsidRPr="001F39DC" w14:paraId="60D34AEE" w14:textId="77777777" w:rsidTr="00C47D24">
        <w:tc>
          <w:tcPr>
            <w:tcW w:w="1440" w:type="dxa"/>
            <w:shd w:val="clear" w:color="auto" w:fill="auto"/>
          </w:tcPr>
          <w:p w14:paraId="63BDDC1C"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Culturally appropriate</w:t>
            </w:r>
          </w:p>
        </w:tc>
        <w:tc>
          <w:tcPr>
            <w:tcW w:w="4770" w:type="dxa"/>
            <w:shd w:val="clear" w:color="auto" w:fill="auto"/>
          </w:tcPr>
          <w:p w14:paraId="05B215B0"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Shelter layouts, materials and construction techniques are familiar or easy to understand by the beneficiaries.</w:t>
            </w:r>
          </w:p>
        </w:tc>
        <w:tc>
          <w:tcPr>
            <w:tcW w:w="2862" w:type="dxa"/>
            <w:shd w:val="clear" w:color="auto" w:fill="auto"/>
          </w:tcPr>
          <w:p w14:paraId="1BF6A98D" w14:textId="77777777" w:rsidR="00633BD3" w:rsidRPr="001F39DC" w:rsidRDefault="00633BD3" w:rsidP="00C87079">
            <w:pPr>
              <w:spacing w:after="0" w:line="240" w:lineRule="auto"/>
              <w:rPr>
                <w:rFonts w:ascii="Cambria" w:hAnsi="Cambria"/>
                <w:lang w:val="en-GB"/>
              </w:rPr>
            </w:pPr>
          </w:p>
        </w:tc>
      </w:tr>
      <w:tr w:rsidR="00633BD3" w:rsidRPr="001F39DC" w14:paraId="755EEDDA" w14:textId="77777777" w:rsidTr="00C47D24">
        <w:tc>
          <w:tcPr>
            <w:tcW w:w="1440" w:type="dxa"/>
            <w:shd w:val="clear" w:color="auto" w:fill="auto"/>
          </w:tcPr>
          <w:p w14:paraId="24EE7BF5"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Access</w:t>
            </w:r>
          </w:p>
        </w:tc>
        <w:tc>
          <w:tcPr>
            <w:tcW w:w="4770" w:type="dxa"/>
            <w:shd w:val="clear" w:color="auto" w:fill="auto"/>
          </w:tcPr>
          <w:p w14:paraId="6C162444"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Shelters should take into account access and habitation/use by persons with reduced mobility.</w:t>
            </w:r>
          </w:p>
        </w:tc>
        <w:tc>
          <w:tcPr>
            <w:tcW w:w="2862" w:type="dxa"/>
            <w:shd w:val="clear" w:color="auto" w:fill="auto"/>
          </w:tcPr>
          <w:p w14:paraId="287A42BC" w14:textId="77777777" w:rsidR="00633BD3" w:rsidRPr="001F39DC" w:rsidRDefault="00633BD3" w:rsidP="00C87079">
            <w:pPr>
              <w:spacing w:after="0" w:line="240" w:lineRule="auto"/>
              <w:rPr>
                <w:rFonts w:ascii="Cambria" w:hAnsi="Cambria"/>
                <w:lang w:val="en-GB"/>
              </w:rPr>
            </w:pPr>
          </w:p>
        </w:tc>
      </w:tr>
      <w:tr w:rsidR="00633BD3" w:rsidRPr="001F39DC" w14:paraId="4E85922F" w14:textId="77777777">
        <w:tc>
          <w:tcPr>
            <w:tcW w:w="9072" w:type="dxa"/>
            <w:gridSpan w:val="3"/>
            <w:shd w:val="clear" w:color="auto" w:fill="C00000"/>
          </w:tcPr>
          <w:p w14:paraId="55D7AFF1" w14:textId="77777777" w:rsidR="00633BD3" w:rsidRPr="001F39DC" w:rsidRDefault="00633BD3" w:rsidP="00C87079">
            <w:pPr>
              <w:spacing w:after="0" w:line="240" w:lineRule="auto"/>
              <w:rPr>
                <w:rFonts w:ascii="Cambria" w:hAnsi="Cambria"/>
                <w:b/>
                <w:i/>
                <w:lang w:val="en-GB"/>
              </w:rPr>
            </w:pPr>
            <w:r w:rsidRPr="001F39DC">
              <w:rPr>
                <w:rFonts w:ascii="Cambria" w:hAnsi="Cambria"/>
                <w:b/>
                <w:i/>
                <w:lang w:val="en-GB"/>
              </w:rPr>
              <w:t>Site and services</w:t>
            </w:r>
          </w:p>
        </w:tc>
      </w:tr>
      <w:tr w:rsidR="00633BD3" w:rsidRPr="001F39DC" w14:paraId="6C681BBE" w14:textId="77777777" w:rsidTr="00C47D24">
        <w:tc>
          <w:tcPr>
            <w:tcW w:w="1440" w:type="dxa"/>
            <w:shd w:val="clear" w:color="auto" w:fill="auto"/>
          </w:tcPr>
          <w:p w14:paraId="7545E28C"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Tenure</w:t>
            </w:r>
          </w:p>
        </w:tc>
        <w:tc>
          <w:tcPr>
            <w:tcW w:w="4770" w:type="dxa"/>
            <w:shd w:val="clear" w:color="auto" w:fill="auto"/>
          </w:tcPr>
          <w:p w14:paraId="15110E05"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Legal aspects of the site or plot should be resolved.</w:t>
            </w:r>
          </w:p>
          <w:p w14:paraId="4A53A4B7" w14:textId="77777777" w:rsidR="00633BD3" w:rsidRPr="001F39DC" w:rsidRDefault="00633BD3" w:rsidP="00C87079">
            <w:pPr>
              <w:spacing w:after="0" w:line="240" w:lineRule="auto"/>
              <w:rPr>
                <w:rFonts w:ascii="Cambria" w:hAnsi="Cambria"/>
                <w:lang w:val="en-GB"/>
              </w:rPr>
            </w:pPr>
          </w:p>
        </w:tc>
        <w:tc>
          <w:tcPr>
            <w:tcW w:w="2862" w:type="dxa"/>
            <w:shd w:val="clear" w:color="auto" w:fill="auto"/>
          </w:tcPr>
          <w:p w14:paraId="05E2E497"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Take into account different forms of tenure security, including ownership, tenancy and other arrangements.</w:t>
            </w:r>
          </w:p>
        </w:tc>
      </w:tr>
      <w:tr w:rsidR="00633BD3" w:rsidRPr="001F39DC" w14:paraId="5DDCED89" w14:textId="77777777" w:rsidTr="00C47D24">
        <w:tc>
          <w:tcPr>
            <w:tcW w:w="1440" w:type="dxa"/>
            <w:shd w:val="clear" w:color="auto" w:fill="auto"/>
          </w:tcPr>
          <w:p w14:paraId="70FD2C46"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Location</w:t>
            </w:r>
          </w:p>
        </w:tc>
        <w:tc>
          <w:tcPr>
            <w:tcW w:w="4770" w:type="dxa"/>
            <w:shd w:val="clear" w:color="auto" w:fill="auto"/>
          </w:tcPr>
          <w:p w14:paraId="3B987B22"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In principle, the location of the shelter should support the choice made by the shelter owners themselves. Wherever possible, shelter should be constructed at, or near to the existing homestead, without inhibiting permanent housing reconstruction.</w:t>
            </w:r>
          </w:p>
          <w:p w14:paraId="63B88B03"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Shelters should not be built next to dangerous buildings or structures, on land liable to flood, or in locations that expose the occupants to other hazards.</w:t>
            </w:r>
          </w:p>
          <w:p w14:paraId="39B9CCC1"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Shelters should be built in locations that help occupants to maintain access to livelihoods, basic social services/community infr</w:t>
            </w:r>
            <w:r w:rsidR="00C47D24" w:rsidRPr="001F39DC">
              <w:rPr>
                <w:rFonts w:ascii="Cambria" w:hAnsi="Cambria"/>
                <w:lang w:val="en-GB"/>
              </w:rPr>
              <w:t>astructure (health, education, commercial</w:t>
            </w:r>
            <w:r w:rsidRPr="001F39DC">
              <w:rPr>
                <w:rFonts w:ascii="Cambria" w:hAnsi="Cambria"/>
                <w:lang w:val="en-GB"/>
              </w:rPr>
              <w:t>) as well as electricity and telephone.</w:t>
            </w:r>
          </w:p>
        </w:tc>
        <w:tc>
          <w:tcPr>
            <w:tcW w:w="2862" w:type="dxa"/>
            <w:shd w:val="clear" w:color="auto" w:fill="auto"/>
          </w:tcPr>
          <w:p w14:paraId="27F0D9B6" w14:textId="77777777" w:rsidR="00633BD3" w:rsidRPr="001F39DC" w:rsidRDefault="00633BD3" w:rsidP="00C87079">
            <w:pPr>
              <w:spacing w:after="0" w:line="240" w:lineRule="auto"/>
              <w:rPr>
                <w:rFonts w:ascii="Cambria" w:hAnsi="Cambria"/>
                <w:lang w:val="en-GB"/>
              </w:rPr>
            </w:pPr>
          </w:p>
        </w:tc>
      </w:tr>
      <w:tr w:rsidR="00633BD3" w:rsidRPr="001F39DC" w14:paraId="293953EE" w14:textId="77777777" w:rsidTr="00C47D24">
        <w:tc>
          <w:tcPr>
            <w:tcW w:w="1440" w:type="dxa"/>
            <w:shd w:val="clear" w:color="auto" w:fill="auto"/>
          </w:tcPr>
          <w:p w14:paraId="7F91997A"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Plot preparation</w:t>
            </w:r>
          </w:p>
        </w:tc>
        <w:tc>
          <w:tcPr>
            <w:tcW w:w="4770" w:type="dxa"/>
            <w:shd w:val="clear" w:color="auto" w:fill="auto"/>
          </w:tcPr>
          <w:p w14:paraId="0FB9CF11"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 xml:space="preserve">Sites need to be </w:t>
            </w:r>
            <w:r w:rsidR="00C47D24" w:rsidRPr="001F39DC">
              <w:rPr>
                <w:rFonts w:ascii="Cambria" w:hAnsi="Cambria"/>
                <w:lang w:val="en-GB"/>
              </w:rPr>
              <w:t>cleared of any physical dangers.</w:t>
            </w:r>
          </w:p>
        </w:tc>
        <w:tc>
          <w:tcPr>
            <w:tcW w:w="2862" w:type="dxa"/>
            <w:shd w:val="clear" w:color="auto" w:fill="auto"/>
          </w:tcPr>
          <w:p w14:paraId="66496876" w14:textId="77777777" w:rsidR="00633BD3" w:rsidRPr="001F39DC" w:rsidRDefault="00633BD3" w:rsidP="00C87079">
            <w:pPr>
              <w:spacing w:after="0" w:line="240" w:lineRule="auto"/>
              <w:rPr>
                <w:rFonts w:ascii="Cambria" w:hAnsi="Cambria"/>
                <w:lang w:val="en-GB"/>
              </w:rPr>
            </w:pPr>
          </w:p>
        </w:tc>
      </w:tr>
      <w:tr w:rsidR="00633BD3" w:rsidRPr="001F39DC" w14:paraId="3B3A86BB" w14:textId="77777777" w:rsidTr="00C47D24">
        <w:tc>
          <w:tcPr>
            <w:tcW w:w="1440" w:type="dxa"/>
            <w:shd w:val="clear" w:color="auto" w:fill="auto"/>
          </w:tcPr>
          <w:p w14:paraId="17559BDE"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Water and</w:t>
            </w:r>
          </w:p>
          <w:p w14:paraId="4A495549" w14:textId="77777777" w:rsidR="00633BD3" w:rsidRPr="001F39DC" w:rsidRDefault="00633BD3" w:rsidP="00C87079">
            <w:pPr>
              <w:spacing w:after="0" w:line="240" w:lineRule="auto"/>
              <w:rPr>
                <w:rFonts w:ascii="Cambria" w:hAnsi="Cambria"/>
                <w:i/>
                <w:lang w:val="en-GB"/>
              </w:rPr>
            </w:pPr>
            <w:r w:rsidRPr="001F39DC">
              <w:rPr>
                <w:rFonts w:ascii="Cambria" w:hAnsi="Cambria"/>
                <w:i/>
                <w:lang w:val="en-GB"/>
              </w:rPr>
              <w:t>Sanitation</w:t>
            </w:r>
          </w:p>
        </w:tc>
        <w:tc>
          <w:tcPr>
            <w:tcW w:w="4770" w:type="dxa"/>
            <w:shd w:val="clear" w:color="auto" w:fill="auto"/>
          </w:tcPr>
          <w:p w14:paraId="7A59AFDA"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Adequate water supply and sanitation facilities.</w:t>
            </w:r>
          </w:p>
          <w:p w14:paraId="5DBC3255"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Construction must be coordinated with WASH.</w:t>
            </w:r>
          </w:p>
          <w:p w14:paraId="17E3D5B3" w14:textId="77777777" w:rsidR="00633BD3" w:rsidRPr="001F39DC" w:rsidRDefault="00633BD3" w:rsidP="00C87079">
            <w:pPr>
              <w:spacing w:after="0" w:line="240" w:lineRule="auto"/>
              <w:rPr>
                <w:rFonts w:ascii="Cambria" w:hAnsi="Cambria"/>
                <w:lang w:val="en-GB"/>
              </w:rPr>
            </w:pPr>
            <w:r w:rsidRPr="001F39DC">
              <w:rPr>
                <w:rFonts w:ascii="Cambria" w:hAnsi="Cambria"/>
                <w:lang w:val="en-GB"/>
              </w:rPr>
              <w:t>Adequate site drainage is provided to minimise the risk of flooding. Individual Shelters must be connected to site drainage solution.</w:t>
            </w:r>
          </w:p>
        </w:tc>
        <w:tc>
          <w:tcPr>
            <w:tcW w:w="2862" w:type="dxa"/>
            <w:shd w:val="clear" w:color="auto" w:fill="auto"/>
          </w:tcPr>
          <w:p w14:paraId="1A8A004F" w14:textId="77777777" w:rsidR="00633BD3" w:rsidRPr="001F39DC" w:rsidRDefault="00633BD3" w:rsidP="00C87079">
            <w:pPr>
              <w:spacing w:after="0" w:line="240" w:lineRule="auto"/>
              <w:rPr>
                <w:rFonts w:ascii="Cambria" w:hAnsi="Cambria"/>
                <w:lang w:val="en-GB"/>
              </w:rPr>
            </w:pPr>
          </w:p>
        </w:tc>
      </w:tr>
    </w:tbl>
    <w:p w14:paraId="4F4F77F8" w14:textId="77777777" w:rsidR="00633BD3" w:rsidRPr="001F39DC" w:rsidRDefault="00633BD3" w:rsidP="00C87079">
      <w:pPr>
        <w:pStyle w:val="MediumGrid1-Accent21"/>
        <w:spacing w:after="0" w:line="240" w:lineRule="auto"/>
        <w:ind w:left="0"/>
        <w:rPr>
          <w:rFonts w:ascii="Cambria" w:hAnsi="Cambria"/>
          <w:lang w:val="en-GB"/>
        </w:rPr>
      </w:pPr>
    </w:p>
    <w:p w14:paraId="36BA3C3C" w14:textId="77777777" w:rsidR="00964D2E" w:rsidRPr="001F39DC" w:rsidRDefault="00964D2E" w:rsidP="00964D2E">
      <w:pPr>
        <w:spacing w:after="0" w:line="240" w:lineRule="auto"/>
        <w:rPr>
          <w:rFonts w:ascii="Cambria" w:hAnsi="Cambria"/>
          <w:u w:val="single"/>
          <w:lang w:val="en-GB"/>
        </w:rPr>
      </w:pPr>
      <w:r>
        <w:rPr>
          <w:rFonts w:ascii="Cambria" w:hAnsi="Cambria"/>
          <w:lang w:val="en-GB"/>
        </w:rPr>
        <w:br w:type="page"/>
      </w:r>
    </w:p>
    <w:p w14:paraId="21A5AD27" w14:textId="77777777" w:rsidR="00964D2E" w:rsidRPr="001F39DC" w:rsidRDefault="00964D2E" w:rsidP="00964D2E">
      <w:pPr>
        <w:pStyle w:val="Heading2"/>
        <w:rPr>
          <w:rFonts w:ascii="Cambria" w:hAnsi="Cambria"/>
          <w:sz w:val="22"/>
          <w:szCs w:val="22"/>
          <w:lang w:val="en-GB"/>
        </w:rPr>
      </w:pPr>
      <w:r w:rsidRPr="001F39DC">
        <w:rPr>
          <w:rFonts w:ascii="Cambria" w:hAnsi="Cambria"/>
          <w:sz w:val="22"/>
          <w:szCs w:val="22"/>
          <w:lang w:val="en-GB"/>
        </w:rPr>
        <w:lastRenderedPageBreak/>
        <w:t>ANNEX 0</w:t>
      </w:r>
      <w:r>
        <w:rPr>
          <w:rFonts w:ascii="Cambria" w:hAnsi="Cambria"/>
          <w:sz w:val="22"/>
          <w:szCs w:val="22"/>
          <w:lang w:val="en-GB"/>
        </w:rPr>
        <w:t>6</w:t>
      </w:r>
      <w:r w:rsidRPr="001F39DC">
        <w:rPr>
          <w:rFonts w:ascii="Cambria" w:hAnsi="Cambria"/>
          <w:sz w:val="22"/>
          <w:szCs w:val="22"/>
          <w:lang w:val="en-GB"/>
        </w:rPr>
        <w:t xml:space="preserve">: </w:t>
      </w:r>
      <w:r>
        <w:rPr>
          <w:rFonts w:ascii="Cambria" w:hAnsi="Cambria"/>
          <w:sz w:val="22"/>
          <w:szCs w:val="22"/>
          <w:lang w:val="en-GB"/>
        </w:rPr>
        <w:t>Information, Communication and Education (IEC) material</w:t>
      </w:r>
    </w:p>
    <w:p w14:paraId="6BF08576" w14:textId="0FC24F18" w:rsidR="00633BD3" w:rsidRDefault="00633BD3" w:rsidP="00C87079">
      <w:pPr>
        <w:spacing w:line="240" w:lineRule="auto"/>
        <w:rPr>
          <w:rFonts w:ascii="Cambria" w:hAnsi="Cambria"/>
          <w:lang w:val="en-GB"/>
        </w:rPr>
      </w:pPr>
    </w:p>
    <w:p w14:paraId="2C610770" w14:textId="46B092A2" w:rsidR="00E46B9F" w:rsidRPr="001F39DC" w:rsidRDefault="00525425" w:rsidP="00C87079">
      <w:pPr>
        <w:spacing w:line="240" w:lineRule="auto"/>
        <w:rPr>
          <w:rFonts w:ascii="Cambria" w:hAnsi="Cambria"/>
          <w:lang w:val="en-GB"/>
        </w:rPr>
      </w:pPr>
      <w:r>
        <w:rPr>
          <w:rFonts w:ascii="Cambria" w:hAnsi="Cambria"/>
          <w:noProof/>
          <w:lang w:val="en-GB"/>
        </w:rPr>
        <w:drawing>
          <wp:inline distT="0" distB="0" distL="0" distR="0" wp14:anchorId="7EF62F8F" wp14:editId="761A49B1">
            <wp:extent cx="5760720" cy="4073525"/>
            <wp:effectExtent l="19050" t="19050" r="1143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 IEC final poster.jpg"/>
                    <pic:cNvPicPr/>
                  </pic:nvPicPr>
                  <pic:blipFill>
                    <a:blip r:embed="rId36"/>
                    <a:stretch>
                      <a:fillRect/>
                    </a:stretch>
                  </pic:blipFill>
                  <pic:spPr>
                    <a:xfrm>
                      <a:off x="0" y="0"/>
                      <a:ext cx="5760720" cy="4073525"/>
                    </a:xfrm>
                    <a:prstGeom prst="rect">
                      <a:avLst/>
                    </a:prstGeom>
                    <a:ln w="3175">
                      <a:solidFill>
                        <a:schemeClr val="tx1"/>
                      </a:solidFill>
                    </a:ln>
                  </pic:spPr>
                </pic:pic>
              </a:graphicData>
            </a:graphic>
          </wp:inline>
        </w:drawing>
      </w:r>
    </w:p>
    <w:sectPr w:rsidR="00E46B9F" w:rsidRPr="001F39DC" w:rsidSect="00FF7D60">
      <w:headerReference w:type="default" r:id="rId37"/>
      <w:footerReference w:type="default" r:id="rId38"/>
      <w:pgSz w:w="11906" w:h="16838"/>
      <w:pgMar w:top="1710" w:right="1417" w:bottom="18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EBF23" w14:textId="77777777" w:rsidR="006A4E3E" w:rsidRDefault="006A4E3E" w:rsidP="00633BD3">
      <w:pPr>
        <w:spacing w:after="0" w:line="240" w:lineRule="auto"/>
      </w:pPr>
      <w:r>
        <w:separator/>
      </w:r>
    </w:p>
  </w:endnote>
  <w:endnote w:type="continuationSeparator" w:id="0">
    <w:p w14:paraId="07588D1F" w14:textId="77777777" w:rsidR="006A4E3E" w:rsidRDefault="006A4E3E" w:rsidP="00633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neva">
    <w:altName w:val="Arial"/>
    <w:panose1 w:val="00000000000000000000"/>
    <w:charset w:val="4D"/>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skoola Pota">
    <w:panose1 w:val="020B0502040204020203"/>
    <w:charset w:val="00"/>
    <w:family w:val="swiss"/>
    <w:pitch w:val="variable"/>
    <w:sig w:usb0="00000003" w:usb1="00000000"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219D" w14:textId="360E71E5" w:rsidR="009A2539" w:rsidRPr="00EF0F22" w:rsidRDefault="002419FB" w:rsidP="00633BD3">
    <w:pPr>
      <w:pStyle w:val="Footer"/>
      <w:rPr>
        <w:color w:val="7F1416"/>
        <w:sz w:val="18"/>
        <w:szCs w:val="18"/>
        <w:lang w:val="en-GB"/>
      </w:rPr>
    </w:pPr>
    <w:r w:rsidRPr="00F54B3B">
      <w:rPr>
        <w:noProof/>
        <w:color w:val="7F1416"/>
        <w:sz w:val="18"/>
        <w:szCs w:val="18"/>
        <w:lang w:val="en-GB" w:eastAsia="en-GB"/>
      </w:rPr>
      <mc:AlternateContent>
        <mc:Choice Requires="wps">
          <w:drawing>
            <wp:anchor distT="4294967295" distB="4294967295" distL="114300" distR="114300" simplePos="0" relativeHeight="251658240" behindDoc="0" locked="0" layoutInCell="1" allowOverlap="1" wp14:anchorId="6F1C08B5" wp14:editId="21870B41">
              <wp:simplePos x="0" y="0"/>
              <wp:positionH relativeFrom="margin">
                <wp:align>center</wp:align>
              </wp:positionH>
              <wp:positionV relativeFrom="paragraph">
                <wp:posOffset>-51436</wp:posOffset>
              </wp:positionV>
              <wp:extent cx="5760085" cy="0"/>
              <wp:effectExtent l="0" t="0" r="5715" b="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1FD0E7" id="Straight Connector 4" o:spid="_x0000_s1026" style="position:absolute;z-index:251658240;visibility:visible;mso-wrap-style:square;mso-width-percent:0;mso-height-percent:0;mso-wrap-distance-left:9pt;mso-wrap-distance-top:.nmm;mso-wrap-distance-right:9pt;mso-wrap-distance-bottom:.nmm;mso-position-horizontal:center;mso-position-horizontal-relative:margin;mso-position-vertical:absolute;mso-position-vertical-relative:text;mso-width-percent:0;mso-height-percent:0;mso-width-relative:margin;mso-height-relative:page" from="0,-4.05pt" to="45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" strokecolor="#7f1416" strokeweight=".5pt">
              <v:stroke joinstyle="miter"/>
              <o:lock v:ext="edit" shapetype="f"/>
              <w10:wrap anchorx="margin"/>
            </v:line>
          </w:pict>
        </mc:Fallback>
      </mc:AlternateContent>
    </w:r>
    <w:r w:rsidR="009A2539" w:rsidRPr="00EF0F22">
      <w:rPr>
        <w:color w:val="7F1416"/>
        <w:sz w:val="18"/>
        <w:szCs w:val="18"/>
        <w:lang w:val="en-GB"/>
      </w:rPr>
      <w:t>S</w:t>
    </w:r>
    <w:r w:rsidR="009A2539">
      <w:rPr>
        <w:color w:val="7F1416"/>
        <w:sz w:val="18"/>
        <w:szCs w:val="18"/>
        <w:lang w:val="en-GB"/>
      </w:rPr>
      <w:t xml:space="preserve">helter Working Group Sri Lanka </w:t>
    </w:r>
    <w:r w:rsidR="009A2539">
      <w:rPr>
        <w:color w:val="7F1416"/>
        <w:sz w:val="18"/>
        <w:szCs w:val="18"/>
        <w:lang w:val="en-GB"/>
      </w:rPr>
      <w:tab/>
      <w:t>s</w:t>
    </w:r>
    <w:r w:rsidR="009A2539" w:rsidRPr="00EF0F22">
      <w:rPr>
        <w:color w:val="7F1416"/>
        <w:sz w:val="18"/>
        <w:szCs w:val="18"/>
        <w:lang w:val="en-GB"/>
      </w:rPr>
      <w:t xml:space="preserve">heltercluster.org </w:t>
    </w:r>
    <w:r w:rsidR="009A2539" w:rsidRPr="00EF0F22">
      <w:rPr>
        <w:color w:val="7F1416"/>
        <w:sz w:val="18"/>
        <w:szCs w:val="18"/>
        <w:lang w:val="en-GB"/>
      </w:rPr>
      <w:tab/>
    </w:r>
    <w:r w:rsidR="009A2539" w:rsidRPr="00B2499F">
      <w:rPr>
        <w:color w:val="7F1416"/>
        <w:sz w:val="18"/>
        <w:szCs w:val="18"/>
      </w:rPr>
      <w:fldChar w:fldCharType="begin"/>
    </w:r>
    <w:r w:rsidR="009A2539" w:rsidRPr="00EF0F22">
      <w:rPr>
        <w:color w:val="7F1416"/>
        <w:sz w:val="18"/>
        <w:szCs w:val="18"/>
        <w:lang w:val="en-GB"/>
      </w:rPr>
      <w:instrText xml:space="preserve"> PAGE   \* MERGEFORMAT </w:instrText>
    </w:r>
    <w:r w:rsidR="009A2539" w:rsidRPr="00B2499F">
      <w:rPr>
        <w:color w:val="7F1416"/>
        <w:sz w:val="18"/>
        <w:szCs w:val="18"/>
      </w:rPr>
      <w:fldChar w:fldCharType="separate"/>
    </w:r>
    <w:r w:rsidR="006D7232">
      <w:rPr>
        <w:noProof/>
        <w:color w:val="7F1416"/>
        <w:sz w:val="18"/>
        <w:szCs w:val="18"/>
        <w:lang w:val="en-GB"/>
      </w:rPr>
      <w:t>28</w:t>
    </w:r>
    <w:r w:rsidR="009A2539" w:rsidRPr="00B2499F">
      <w:rPr>
        <w:noProof/>
        <w:color w:val="7F1416"/>
        <w:sz w:val="18"/>
        <w:szCs w:val="18"/>
      </w:rPr>
      <w:fldChar w:fldCharType="end"/>
    </w:r>
  </w:p>
  <w:p w14:paraId="7E9A71F4" w14:textId="77777777" w:rsidR="009A2539" w:rsidRPr="00EF0F22" w:rsidRDefault="009A2539">
    <w:pP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B13C5" w14:textId="77777777" w:rsidR="006A4E3E" w:rsidRDefault="006A4E3E" w:rsidP="00633BD3">
      <w:pPr>
        <w:spacing w:after="0" w:line="240" w:lineRule="auto"/>
      </w:pPr>
      <w:r>
        <w:separator/>
      </w:r>
    </w:p>
  </w:footnote>
  <w:footnote w:type="continuationSeparator" w:id="0">
    <w:p w14:paraId="719DBEB0" w14:textId="77777777" w:rsidR="006A4E3E" w:rsidRDefault="006A4E3E" w:rsidP="00633BD3">
      <w:pPr>
        <w:spacing w:after="0" w:line="240" w:lineRule="auto"/>
      </w:pPr>
      <w:r>
        <w:continuationSeparator/>
      </w:r>
    </w:p>
  </w:footnote>
  <w:footnote w:id="1">
    <w:p w14:paraId="54C78E0F" w14:textId="77777777" w:rsidR="009A2539" w:rsidRPr="00330A3E" w:rsidRDefault="009A2539" w:rsidP="00C44FD7">
      <w:pPr>
        <w:pStyle w:val="FootnoteText"/>
        <w:rPr>
          <w:sz w:val="18"/>
          <w:szCs w:val="18"/>
        </w:rPr>
      </w:pPr>
      <w:r>
        <w:rPr>
          <w:rStyle w:val="FootnoteReference"/>
        </w:rPr>
        <w:footnoteRef/>
      </w:r>
      <w:r>
        <w:t xml:space="preserve"> </w:t>
      </w:r>
      <w:r w:rsidRPr="00330A3E">
        <w:rPr>
          <w:sz w:val="18"/>
          <w:szCs w:val="18"/>
        </w:rPr>
        <w:t xml:space="preserve">National Disaster Management Coordinating Committee (NDMCC) represents the globally promoted National Platform for Disaster Risk Reduction </w:t>
      </w:r>
    </w:p>
    <w:p w14:paraId="06A1C04D" w14:textId="77777777" w:rsidR="009A2539" w:rsidRDefault="009A2539" w:rsidP="00C44FD7">
      <w:pPr>
        <w:pStyle w:val="FootnoteText"/>
      </w:pPr>
      <w:r w:rsidRPr="00330A3E">
        <w:rPr>
          <w:sz w:val="18"/>
          <w:szCs w:val="18"/>
        </w:rPr>
        <w:t>http://www.unisdr.org/files/601_engguidelinesnpdrr.pdf</w:t>
      </w:r>
    </w:p>
  </w:footnote>
  <w:footnote w:id="2">
    <w:p w14:paraId="065AFE34" w14:textId="77777777" w:rsidR="009A2539" w:rsidRPr="0063342F" w:rsidRDefault="009A2539" w:rsidP="00574C11">
      <w:pPr>
        <w:pStyle w:val="FootnoteText"/>
        <w:rPr>
          <w:lang w:val="en-US"/>
        </w:rPr>
      </w:pPr>
      <w:r w:rsidRPr="0063342F">
        <w:rPr>
          <w:rStyle w:val="FootnoteReference"/>
        </w:rPr>
        <w:footnoteRef/>
      </w:r>
      <w:r w:rsidRPr="0063342F">
        <w:rPr>
          <w:lang w:val="en-US"/>
        </w:rPr>
        <w:t xml:space="preserve"> </w:t>
      </w:r>
      <w:r>
        <w:rPr>
          <w:lang w:val="en-US"/>
        </w:rPr>
        <w:t xml:space="preserve">NRC, 2015, </w:t>
      </w:r>
      <w:r w:rsidRPr="00AA6F15">
        <w:rPr>
          <w:i/>
          <w:lang w:val="en-US"/>
        </w:rPr>
        <w:t>Community Resilience and Disaster-Related Displacement in South Asia</w:t>
      </w:r>
      <w:r>
        <w:rPr>
          <w:lang w:val="en-US"/>
        </w:rPr>
        <w:t xml:space="preserve">, </w:t>
      </w:r>
      <w:r w:rsidRPr="00AA6F15">
        <w:rPr>
          <w:lang w:val="en-US"/>
        </w:rPr>
        <w:t>https://goo.gl/gYgHbS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AA059" w14:textId="77777777" w:rsidR="009A2539" w:rsidRPr="00AF7DE0" w:rsidRDefault="002419FB" w:rsidP="00633BD3">
    <w:pPr>
      <w:pStyle w:val="Header"/>
      <w:spacing w:line="192" w:lineRule="auto"/>
      <w:ind w:firstLine="562"/>
      <w:rPr>
        <w:rFonts w:ascii="Verdana" w:hAnsi="Verdana"/>
        <w:sz w:val="14"/>
        <w:szCs w:val="14"/>
        <w:lang w:val="en-GB"/>
      </w:rPr>
    </w:pPr>
    <w:r>
      <w:rPr>
        <w:rFonts w:ascii="Verdana" w:hAnsi="Verdana"/>
        <w:b/>
        <w:noProof/>
        <w:color w:val="7F1416"/>
        <w:sz w:val="16"/>
        <w:szCs w:val="16"/>
      </w:rPr>
      <w:drawing>
        <wp:anchor distT="0" distB="0" distL="114300" distR="114300" simplePos="0" relativeHeight="251657216" behindDoc="0" locked="0" layoutInCell="1" allowOverlap="1" wp14:anchorId="3C11C70F" wp14:editId="110E5D40">
          <wp:simplePos x="0" y="0"/>
          <wp:positionH relativeFrom="margin">
            <wp:align>left</wp:align>
          </wp:positionH>
          <wp:positionV relativeFrom="paragraph">
            <wp:posOffset>20320</wp:posOffset>
          </wp:positionV>
          <wp:extent cx="320040" cy="280670"/>
          <wp:effectExtent l="0" t="0" r="0" b="0"/>
          <wp:wrapSquare wrapText="right"/>
          <wp:docPr id="10" name="Picture 3" descr="C:\Users\No-Admin\Dropbox\SC Support Team\Communications and Advocay\Logo\Logo-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o-Admin\Dropbox\SC Support Team\Communications and Advocay\Logo\Logo-small.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539" w:rsidRPr="00AF7DE0">
      <w:rPr>
        <w:rFonts w:ascii="Verdana" w:hAnsi="Verdana"/>
        <w:b/>
        <w:color w:val="7F1416"/>
        <w:sz w:val="16"/>
        <w:szCs w:val="16"/>
        <w:lang w:val="en-GB"/>
      </w:rPr>
      <w:t>Shelter Cluster</w:t>
    </w:r>
    <w:r w:rsidR="009A2539">
      <w:rPr>
        <w:rFonts w:ascii="Verdana" w:hAnsi="Verdana"/>
        <w:b/>
        <w:color w:val="7F1416"/>
        <w:sz w:val="16"/>
        <w:szCs w:val="16"/>
        <w:lang w:val="en-GB"/>
      </w:rPr>
      <w:t xml:space="preserve"> Sri Lanka</w:t>
    </w:r>
    <w:r w:rsidR="009A2539" w:rsidRPr="00AF7DE0">
      <w:rPr>
        <w:rFonts w:ascii="Verdana" w:hAnsi="Verdana"/>
        <w:b/>
        <w:color w:val="7F1416"/>
        <w:sz w:val="16"/>
        <w:szCs w:val="16"/>
        <w:lang w:val="en-GB"/>
      </w:rPr>
      <w:t xml:space="preserve"> </w:t>
    </w:r>
  </w:p>
  <w:p w14:paraId="2F565677" w14:textId="131AAD58" w:rsidR="009A2539" w:rsidRPr="00AF7DE0" w:rsidRDefault="009A2539" w:rsidP="00633BD3">
    <w:pPr>
      <w:pStyle w:val="Header"/>
      <w:spacing w:line="192" w:lineRule="auto"/>
      <w:ind w:firstLine="562"/>
      <w:rPr>
        <w:rFonts w:ascii="Verdana" w:hAnsi="Verdana"/>
        <w:color w:val="7F1416"/>
        <w:sz w:val="12"/>
        <w:szCs w:val="12"/>
        <w:lang w:val="en-GB"/>
      </w:rPr>
    </w:pPr>
    <w:r w:rsidRPr="00AF7DE0">
      <w:rPr>
        <w:rFonts w:ascii="Verdana" w:hAnsi="Verdana"/>
        <w:color w:val="7F1416"/>
        <w:sz w:val="12"/>
        <w:szCs w:val="12"/>
        <w:lang w:val="en-GB"/>
      </w:rPr>
      <w:t>ShelterCluster.org</w:t>
    </w:r>
    <w:r w:rsidRPr="00AF7DE0">
      <w:rPr>
        <w:rFonts w:ascii="Verdana" w:hAnsi="Verdana"/>
        <w:color w:val="7F1416"/>
        <w:sz w:val="12"/>
        <w:szCs w:val="12"/>
        <w:lang w:val="en-GB"/>
      </w:rPr>
      <w:tab/>
    </w:r>
    <w:r w:rsidRPr="00AF7DE0">
      <w:rPr>
        <w:rFonts w:ascii="Verdana" w:hAnsi="Verdana"/>
        <w:color w:val="7F1416"/>
        <w:sz w:val="12"/>
        <w:szCs w:val="12"/>
        <w:lang w:val="en-GB"/>
      </w:rPr>
      <w:tab/>
    </w:r>
    <w:r w:rsidR="00E46B9F">
      <w:rPr>
        <w:rFonts w:ascii="Verdana" w:hAnsi="Verdana"/>
        <w:color w:val="7F1416"/>
        <w:sz w:val="12"/>
        <w:szCs w:val="12"/>
        <w:lang w:val="en-GB"/>
      </w:rPr>
      <w:t>17</w:t>
    </w:r>
    <w:r>
      <w:rPr>
        <w:rFonts w:ascii="Verdana" w:hAnsi="Verdana"/>
        <w:color w:val="7F1416"/>
        <w:sz w:val="12"/>
        <w:szCs w:val="12"/>
        <w:lang w:val="en-GB"/>
      </w:rPr>
      <w:t xml:space="preserve"> September 2017</w:t>
    </w:r>
    <w:r w:rsidRPr="00CB3A8D">
      <w:rPr>
        <w:sz w:val="18"/>
        <w:lang w:val="en-GB"/>
      </w:rPr>
      <w:t xml:space="preserve"> </w:t>
    </w:r>
    <w:r w:rsidRPr="00AF7DE0">
      <w:rPr>
        <w:rFonts w:ascii="Verdana" w:hAnsi="Verdana"/>
        <w:color w:val="7F1416"/>
        <w:sz w:val="12"/>
        <w:szCs w:val="12"/>
        <w:lang w:val="en-GB"/>
      </w:rPr>
      <w:tab/>
    </w:r>
  </w:p>
  <w:p w14:paraId="1E3FEECC" w14:textId="77777777" w:rsidR="009A2539" w:rsidRPr="00AF7DE0" w:rsidRDefault="009A2539" w:rsidP="00633BD3">
    <w:pPr>
      <w:pStyle w:val="Header"/>
      <w:spacing w:line="192" w:lineRule="auto"/>
      <w:ind w:firstLine="562"/>
      <w:rPr>
        <w:color w:val="595959"/>
        <w:sz w:val="12"/>
        <w:szCs w:val="12"/>
        <w:lang w:val="en-GB"/>
      </w:rPr>
    </w:pPr>
    <w:r w:rsidRPr="00AF7DE0">
      <w:rPr>
        <w:rFonts w:ascii="Verdana" w:hAnsi="Verdana"/>
        <w:color w:val="595959"/>
        <w:sz w:val="12"/>
        <w:szCs w:val="12"/>
        <w:lang w:val="en-GB"/>
      </w:rPr>
      <w:t>Coordinating Humanitarian Shelter</w:t>
    </w:r>
    <w:r w:rsidRPr="00AF7DE0">
      <w:rPr>
        <w:rFonts w:ascii="Verdana" w:hAnsi="Verdana"/>
        <w:color w:val="595959"/>
        <w:sz w:val="12"/>
        <w:szCs w:val="12"/>
        <w:lang w:val="en-GB"/>
      </w:rPr>
      <w:tab/>
    </w:r>
    <w:r w:rsidRPr="00AF7DE0">
      <w:rPr>
        <w:rFonts w:ascii="Verdana" w:hAnsi="Verdana"/>
        <w:color w:val="595959"/>
        <w:sz w:val="12"/>
        <w:szCs w:val="12"/>
        <w:lang w:val="en-GB"/>
      </w:rPr>
      <w:tab/>
    </w:r>
    <w:r>
      <w:rPr>
        <w:rFonts w:ascii="Verdana" w:hAnsi="Verdana"/>
        <w:color w:val="595959"/>
        <w:sz w:val="12"/>
        <w:szCs w:val="12"/>
        <w:lang w:val="en-GB"/>
      </w:rPr>
      <w:t>Version 1</w:t>
    </w:r>
    <w:r w:rsidRPr="00AF7DE0">
      <w:rPr>
        <w:rFonts w:ascii="Verdana" w:hAnsi="Verdana"/>
        <w:color w:val="595959"/>
        <w:sz w:val="12"/>
        <w:szCs w:val="12"/>
        <w:lang w:val="en-GB"/>
      </w:rPr>
      <w:tab/>
    </w:r>
  </w:p>
  <w:p w14:paraId="15B8BA3D" w14:textId="77777777" w:rsidR="009A2539" w:rsidRPr="00E26B01" w:rsidRDefault="009A2539">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A8E"/>
    <w:multiLevelType w:val="hybridMultilevel"/>
    <w:tmpl w:val="DFE00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85DF5"/>
    <w:multiLevelType w:val="hybridMultilevel"/>
    <w:tmpl w:val="2B560566"/>
    <w:lvl w:ilvl="0" w:tplc="B016CB0E">
      <w:start w:val="1"/>
      <w:numFmt w:val="bullet"/>
      <w:lvlText w:val=""/>
      <w:lvlJc w:val="left"/>
      <w:pPr>
        <w:ind w:left="417" w:hanging="41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06F53"/>
    <w:multiLevelType w:val="hybridMultilevel"/>
    <w:tmpl w:val="0276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B67FA"/>
    <w:multiLevelType w:val="hybridMultilevel"/>
    <w:tmpl w:val="3B46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930B7"/>
    <w:multiLevelType w:val="hybridMultilevel"/>
    <w:tmpl w:val="22322DC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E55BC6"/>
    <w:multiLevelType w:val="hybridMultilevel"/>
    <w:tmpl w:val="DDCEDEF2"/>
    <w:lvl w:ilvl="0" w:tplc="14323B60">
      <w:numFmt w:val="bullet"/>
      <w:lvlText w:val="-"/>
      <w:lvlJc w:val="left"/>
      <w:pPr>
        <w:tabs>
          <w:tab w:val="num" w:pos="284"/>
        </w:tabs>
        <w:ind w:left="284" w:hanging="227"/>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230FF"/>
    <w:multiLevelType w:val="hybridMultilevel"/>
    <w:tmpl w:val="DF80C38A"/>
    <w:lvl w:ilvl="0" w:tplc="14323B60">
      <w:numFmt w:val="bullet"/>
      <w:lvlText w:val="-"/>
      <w:lvlJc w:val="left"/>
      <w:pPr>
        <w:ind w:left="754" w:hanging="360"/>
      </w:pPr>
      <w:rPr>
        <w:rFonts w:ascii="Calibri" w:eastAsia="Calibri" w:hAnsi="Calibri" w:hint="default"/>
      </w:rPr>
    </w:lvl>
    <w:lvl w:ilvl="1" w:tplc="04140003" w:tentative="1">
      <w:start w:val="1"/>
      <w:numFmt w:val="bullet"/>
      <w:lvlText w:val="o"/>
      <w:lvlJc w:val="left"/>
      <w:pPr>
        <w:ind w:left="1474" w:hanging="360"/>
      </w:pPr>
      <w:rPr>
        <w:rFonts w:ascii="Courier New" w:hAnsi="Courier New" w:cs="Arial" w:hint="default"/>
      </w:rPr>
    </w:lvl>
    <w:lvl w:ilvl="2" w:tplc="04140005" w:tentative="1">
      <w:start w:val="1"/>
      <w:numFmt w:val="bullet"/>
      <w:lvlText w:val=""/>
      <w:lvlJc w:val="left"/>
      <w:pPr>
        <w:ind w:left="2194" w:hanging="360"/>
      </w:pPr>
      <w:rPr>
        <w:rFonts w:ascii="Wingdings" w:hAnsi="Wingdings" w:hint="default"/>
      </w:rPr>
    </w:lvl>
    <w:lvl w:ilvl="3" w:tplc="04140001" w:tentative="1">
      <w:start w:val="1"/>
      <w:numFmt w:val="bullet"/>
      <w:lvlText w:val=""/>
      <w:lvlJc w:val="left"/>
      <w:pPr>
        <w:ind w:left="2914" w:hanging="360"/>
      </w:pPr>
      <w:rPr>
        <w:rFonts w:ascii="Symbol" w:hAnsi="Symbol" w:hint="default"/>
      </w:rPr>
    </w:lvl>
    <w:lvl w:ilvl="4" w:tplc="04140003" w:tentative="1">
      <w:start w:val="1"/>
      <w:numFmt w:val="bullet"/>
      <w:lvlText w:val="o"/>
      <w:lvlJc w:val="left"/>
      <w:pPr>
        <w:ind w:left="3634" w:hanging="360"/>
      </w:pPr>
      <w:rPr>
        <w:rFonts w:ascii="Courier New" w:hAnsi="Courier New" w:cs="Arial" w:hint="default"/>
      </w:rPr>
    </w:lvl>
    <w:lvl w:ilvl="5" w:tplc="04140005" w:tentative="1">
      <w:start w:val="1"/>
      <w:numFmt w:val="bullet"/>
      <w:lvlText w:val=""/>
      <w:lvlJc w:val="left"/>
      <w:pPr>
        <w:ind w:left="4354" w:hanging="360"/>
      </w:pPr>
      <w:rPr>
        <w:rFonts w:ascii="Wingdings" w:hAnsi="Wingdings" w:hint="default"/>
      </w:rPr>
    </w:lvl>
    <w:lvl w:ilvl="6" w:tplc="04140001" w:tentative="1">
      <w:start w:val="1"/>
      <w:numFmt w:val="bullet"/>
      <w:lvlText w:val=""/>
      <w:lvlJc w:val="left"/>
      <w:pPr>
        <w:ind w:left="5074" w:hanging="360"/>
      </w:pPr>
      <w:rPr>
        <w:rFonts w:ascii="Symbol" w:hAnsi="Symbol" w:hint="default"/>
      </w:rPr>
    </w:lvl>
    <w:lvl w:ilvl="7" w:tplc="04140003" w:tentative="1">
      <w:start w:val="1"/>
      <w:numFmt w:val="bullet"/>
      <w:lvlText w:val="o"/>
      <w:lvlJc w:val="left"/>
      <w:pPr>
        <w:ind w:left="5794" w:hanging="360"/>
      </w:pPr>
      <w:rPr>
        <w:rFonts w:ascii="Courier New" w:hAnsi="Courier New" w:cs="Arial" w:hint="default"/>
      </w:rPr>
    </w:lvl>
    <w:lvl w:ilvl="8" w:tplc="04140005" w:tentative="1">
      <w:start w:val="1"/>
      <w:numFmt w:val="bullet"/>
      <w:lvlText w:val=""/>
      <w:lvlJc w:val="left"/>
      <w:pPr>
        <w:ind w:left="6514" w:hanging="360"/>
      </w:pPr>
      <w:rPr>
        <w:rFonts w:ascii="Wingdings" w:hAnsi="Wingdings" w:hint="default"/>
      </w:rPr>
    </w:lvl>
  </w:abstractNum>
  <w:abstractNum w:abstractNumId="7" w15:restartNumberingAfterBreak="0">
    <w:nsid w:val="18BB7AF6"/>
    <w:multiLevelType w:val="hybridMultilevel"/>
    <w:tmpl w:val="F84C1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4119B"/>
    <w:multiLevelType w:val="hybridMultilevel"/>
    <w:tmpl w:val="222435D2"/>
    <w:lvl w:ilvl="0" w:tplc="B016CB0E">
      <w:start w:val="1"/>
      <w:numFmt w:val="bullet"/>
      <w:lvlText w:val=""/>
      <w:lvlJc w:val="left"/>
      <w:pPr>
        <w:ind w:left="417" w:hanging="41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34CE3"/>
    <w:multiLevelType w:val="hybridMultilevel"/>
    <w:tmpl w:val="CABC0554"/>
    <w:lvl w:ilvl="0" w:tplc="69C08A4C">
      <w:start w:val="1"/>
      <w:numFmt w:val="bullet"/>
      <w:lvlText w:val="o"/>
      <w:lvlJc w:val="left"/>
      <w:pPr>
        <w:ind w:left="360" w:hanging="360"/>
      </w:pPr>
      <w:rPr>
        <w:rFonts w:ascii="Courier New" w:hAnsi="Courier New" w:hint="default"/>
        <w:u w:val="none"/>
      </w:rPr>
    </w:lvl>
    <w:lvl w:ilvl="1" w:tplc="04090003" w:tentative="1">
      <w:start w:val="1"/>
      <w:numFmt w:val="bullet"/>
      <w:lvlText w:val="o"/>
      <w:lvlJc w:val="left"/>
      <w:pPr>
        <w:ind w:left="1023" w:hanging="360"/>
      </w:pPr>
      <w:rPr>
        <w:rFonts w:ascii="Courier New" w:hAnsi="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10" w15:restartNumberingAfterBreak="0">
    <w:nsid w:val="270A7637"/>
    <w:multiLevelType w:val="hybridMultilevel"/>
    <w:tmpl w:val="D65870DE"/>
    <w:lvl w:ilvl="0" w:tplc="B016CB0E">
      <w:start w:val="1"/>
      <w:numFmt w:val="bullet"/>
      <w:lvlText w:val=""/>
      <w:lvlJc w:val="left"/>
      <w:pPr>
        <w:ind w:left="417" w:hanging="41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45A6C"/>
    <w:multiLevelType w:val="hybridMultilevel"/>
    <w:tmpl w:val="3094F6D0"/>
    <w:lvl w:ilvl="0" w:tplc="14323B60">
      <w:numFmt w:val="bullet"/>
      <w:lvlText w:val="-"/>
      <w:lvlJc w:val="left"/>
      <w:pPr>
        <w:tabs>
          <w:tab w:val="num" w:pos="284"/>
        </w:tabs>
        <w:ind w:left="284" w:hanging="227"/>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23CE1"/>
    <w:multiLevelType w:val="hybridMultilevel"/>
    <w:tmpl w:val="AB1612B0"/>
    <w:lvl w:ilvl="0" w:tplc="14323B60">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B2D05"/>
    <w:multiLevelType w:val="hybridMultilevel"/>
    <w:tmpl w:val="485C6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44E15"/>
    <w:multiLevelType w:val="hybridMultilevel"/>
    <w:tmpl w:val="31E0DEB0"/>
    <w:lvl w:ilvl="0" w:tplc="ADD8D36A">
      <w:start w:val="1"/>
      <w:numFmt w:val="bullet"/>
      <w:pStyle w:val="table"/>
      <w:lvlText w:val=""/>
      <w:lvlJc w:val="left"/>
      <w:pPr>
        <w:ind w:left="360" w:hanging="360"/>
      </w:pPr>
      <w:rPr>
        <w:rFonts w:ascii="Symbol" w:hAnsi="Symbol" w:hint="default"/>
        <w:color w:val="auto"/>
      </w:rPr>
    </w:lvl>
    <w:lvl w:ilvl="1" w:tplc="08090019" w:tentative="1">
      <w:start w:val="1"/>
      <w:numFmt w:val="lowerLetter"/>
      <w:lvlText w:val="%2."/>
      <w:lvlJc w:val="left"/>
      <w:pPr>
        <w:tabs>
          <w:tab w:val="num" w:pos="2330"/>
        </w:tabs>
        <w:ind w:left="2330" w:hanging="360"/>
      </w:pPr>
    </w:lvl>
    <w:lvl w:ilvl="2" w:tplc="0809001B" w:tentative="1">
      <w:start w:val="1"/>
      <w:numFmt w:val="lowerRoman"/>
      <w:lvlText w:val="%3."/>
      <w:lvlJc w:val="right"/>
      <w:pPr>
        <w:tabs>
          <w:tab w:val="num" w:pos="3050"/>
        </w:tabs>
        <w:ind w:left="3050" w:hanging="180"/>
      </w:pPr>
    </w:lvl>
    <w:lvl w:ilvl="3" w:tplc="0809000F" w:tentative="1">
      <w:start w:val="1"/>
      <w:numFmt w:val="decimal"/>
      <w:lvlText w:val="%4."/>
      <w:lvlJc w:val="left"/>
      <w:pPr>
        <w:tabs>
          <w:tab w:val="num" w:pos="3770"/>
        </w:tabs>
        <w:ind w:left="3770" w:hanging="360"/>
      </w:pPr>
    </w:lvl>
    <w:lvl w:ilvl="4" w:tplc="08090019" w:tentative="1">
      <w:start w:val="1"/>
      <w:numFmt w:val="lowerLetter"/>
      <w:lvlText w:val="%5."/>
      <w:lvlJc w:val="left"/>
      <w:pPr>
        <w:tabs>
          <w:tab w:val="num" w:pos="4490"/>
        </w:tabs>
        <w:ind w:left="4490" w:hanging="360"/>
      </w:pPr>
    </w:lvl>
    <w:lvl w:ilvl="5" w:tplc="0809001B" w:tentative="1">
      <w:start w:val="1"/>
      <w:numFmt w:val="lowerRoman"/>
      <w:lvlText w:val="%6."/>
      <w:lvlJc w:val="right"/>
      <w:pPr>
        <w:tabs>
          <w:tab w:val="num" w:pos="5210"/>
        </w:tabs>
        <w:ind w:left="5210" w:hanging="180"/>
      </w:pPr>
    </w:lvl>
    <w:lvl w:ilvl="6" w:tplc="0809000F" w:tentative="1">
      <w:start w:val="1"/>
      <w:numFmt w:val="decimal"/>
      <w:lvlText w:val="%7."/>
      <w:lvlJc w:val="left"/>
      <w:pPr>
        <w:tabs>
          <w:tab w:val="num" w:pos="5930"/>
        </w:tabs>
        <w:ind w:left="5930" w:hanging="360"/>
      </w:pPr>
    </w:lvl>
    <w:lvl w:ilvl="7" w:tplc="08090019" w:tentative="1">
      <w:start w:val="1"/>
      <w:numFmt w:val="lowerLetter"/>
      <w:lvlText w:val="%8."/>
      <w:lvlJc w:val="left"/>
      <w:pPr>
        <w:tabs>
          <w:tab w:val="num" w:pos="6650"/>
        </w:tabs>
        <w:ind w:left="6650" w:hanging="360"/>
      </w:pPr>
    </w:lvl>
    <w:lvl w:ilvl="8" w:tplc="0809001B" w:tentative="1">
      <w:start w:val="1"/>
      <w:numFmt w:val="lowerRoman"/>
      <w:lvlText w:val="%9."/>
      <w:lvlJc w:val="right"/>
      <w:pPr>
        <w:tabs>
          <w:tab w:val="num" w:pos="7370"/>
        </w:tabs>
        <w:ind w:left="7370" w:hanging="180"/>
      </w:pPr>
    </w:lvl>
  </w:abstractNum>
  <w:abstractNum w:abstractNumId="15" w15:restartNumberingAfterBreak="0">
    <w:nsid w:val="400138F0"/>
    <w:multiLevelType w:val="multilevel"/>
    <w:tmpl w:val="352055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C86DB4"/>
    <w:multiLevelType w:val="hybridMultilevel"/>
    <w:tmpl w:val="B9DE08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C35A42"/>
    <w:multiLevelType w:val="hybridMultilevel"/>
    <w:tmpl w:val="C1FA1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5111E5"/>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946229"/>
    <w:multiLevelType w:val="hybridMultilevel"/>
    <w:tmpl w:val="EFA8981A"/>
    <w:lvl w:ilvl="0" w:tplc="14323B60">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1176A"/>
    <w:multiLevelType w:val="hybridMultilevel"/>
    <w:tmpl w:val="485C6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B43867"/>
    <w:multiLevelType w:val="hybridMultilevel"/>
    <w:tmpl w:val="0FBAC8DC"/>
    <w:lvl w:ilvl="0" w:tplc="16865316">
      <w:start w:val="1"/>
      <w:numFmt w:val="bullet"/>
      <w:lvlText w:val="•"/>
      <w:lvlJc w:val="left"/>
      <w:pPr>
        <w:tabs>
          <w:tab w:val="num" w:pos="720"/>
        </w:tabs>
        <w:ind w:left="720" w:hanging="360"/>
      </w:pPr>
      <w:rPr>
        <w:rFonts w:ascii="Arial" w:hAnsi="Arial" w:hint="default"/>
      </w:rPr>
    </w:lvl>
    <w:lvl w:ilvl="1" w:tplc="F118EDFA">
      <w:numFmt w:val="bullet"/>
      <w:lvlText w:val="–"/>
      <w:lvlJc w:val="left"/>
      <w:pPr>
        <w:tabs>
          <w:tab w:val="num" w:pos="1440"/>
        </w:tabs>
        <w:ind w:left="1440" w:hanging="360"/>
      </w:pPr>
      <w:rPr>
        <w:rFonts w:ascii="Arial" w:hAnsi="Arial" w:hint="default"/>
      </w:rPr>
    </w:lvl>
    <w:lvl w:ilvl="2" w:tplc="4694224E" w:tentative="1">
      <w:start w:val="1"/>
      <w:numFmt w:val="bullet"/>
      <w:lvlText w:val="•"/>
      <w:lvlJc w:val="left"/>
      <w:pPr>
        <w:tabs>
          <w:tab w:val="num" w:pos="2160"/>
        </w:tabs>
        <w:ind w:left="2160" w:hanging="360"/>
      </w:pPr>
      <w:rPr>
        <w:rFonts w:ascii="Arial" w:hAnsi="Arial" w:hint="default"/>
      </w:rPr>
    </w:lvl>
    <w:lvl w:ilvl="3" w:tplc="82A09296" w:tentative="1">
      <w:start w:val="1"/>
      <w:numFmt w:val="bullet"/>
      <w:lvlText w:val="•"/>
      <w:lvlJc w:val="left"/>
      <w:pPr>
        <w:tabs>
          <w:tab w:val="num" w:pos="2880"/>
        </w:tabs>
        <w:ind w:left="2880" w:hanging="360"/>
      </w:pPr>
      <w:rPr>
        <w:rFonts w:ascii="Arial" w:hAnsi="Arial" w:hint="default"/>
      </w:rPr>
    </w:lvl>
    <w:lvl w:ilvl="4" w:tplc="034A893E" w:tentative="1">
      <w:start w:val="1"/>
      <w:numFmt w:val="bullet"/>
      <w:lvlText w:val="•"/>
      <w:lvlJc w:val="left"/>
      <w:pPr>
        <w:tabs>
          <w:tab w:val="num" w:pos="3600"/>
        </w:tabs>
        <w:ind w:left="3600" w:hanging="360"/>
      </w:pPr>
      <w:rPr>
        <w:rFonts w:ascii="Arial" w:hAnsi="Arial" w:hint="default"/>
      </w:rPr>
    </w:lvl>
    <w:lvl w:ilvl="5" w:tplc="935A80CC" w:tentative="1">
      <w:start w:val="1"/>
      <w:numFmt w:val="bullet"/>
      <w:lvlText w:val="•"/>
      <w:lvlJc w:val="left"/>
      <w:pPr>
        <w:tabs>
          <w:tab w:val="num" w:pos="4320"/>
        </w:tabs>
        <w:ind w:left="4320" w:hanging="360"/>
      </w:pPr>
      <w:rPr>
        <w:rFonts w:ascii="Arial" w:hAnsi="Arial" w:hint="default"/>
      </w:rPr>
    </w:lvl>
    <w:lvl w:ilvl="6" w:tplc="84AC4564" w:tentative="1">
      <w:start w:val="1"/>
      <w:numFmt w:val="bullet"/>
      <w:lvlText w:val="•"/>
      <w:lvlJc w:val="left"/>
      <w:pPr>
        <w:tabs>
          <w:tab w:val="num" w:pos="5040"/>
        </w:tabs>
        <w:ind w:left="5040" w:hanging="360"/>
      </w:pPr>
      <w:rPr>
        <w:rFonts w:ascii="Arial" w:hAnsi="Arial" w:hint="default"/>
      </w:rPr>
    </w:lvl>
    <w:lvl w:ilvl="7" w:tplc="7B3AD3CE" w:tentative="1">
      <w:start w:val="1"/>
      <w:numFmt w:val="bullet"/>
      <w:lvlText w:val="•"/>
      <w:lvlJc w:val="left"/>
      <w:pPr>
        <w:tabs>
          <w:tab w:val="num" w:pos="5760"/>
        </w:tabs>
        <w:ind w:left="5760" w:hanging="360"/>
      </w:pPr>
      <w:rPr>
        <w:rFonts w:ascii="Arial" w:hAnsi="Arial" w:hint="default"/>
      </w:rPr>
    </w:lvl>
    <w:lvl w:ilvl="8" w:tplc="28B4EA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ED4B82"/>
    <w:multiLevelType w:val="hybridMultilevel"/>
    <w:tmpl w:val="ED767A90"/>
    <w:lvl w:ilvl="0" w:tplc="14323B60">
      <w:numFmt w:val="bullet"/>
      <w:lvlText w:val="-"/>
      <w:lvlJc w:val="left"/>
      <w:pPr>
        <w:tabs>
          <w:tab w:val="num" w:pos="284"/>
        </w:tabs>
        <w:ind w:left="284" w:hanging="227"/>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C25BC"/>
    <w:multiLevelType w:val="hybridMultilevel"/>
    <w:tmpl w:val="8E467D6A"/>
    <w:lvl w:ilvl="0" w:tplc="14323B60">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46ED5"/>
    <w:multiLevelType w:val="hybridMultilevel"/>
    <w:tmpl w:val="3B8E1FBE"/>
    <w:lvl w:ilvl="0" w:tplc="14323B60">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470A97"/>
    <w:multiLevelType w:val="hybridMultilevel"/>
    <w:tmpl w:val="233CF7FC"/>
    <w:lvl w:ilvl="0" w:tplc="04090001">
      <w:start w:val="1"/>
      <w:numFmt w:val="bullet"/>
      <w:lvlText w:val=""/>
      <w:lvlJc w:val="left"/>
      <w:pPr>
        <w:ind w:left="720" w:hanging="360"/>
      </w:pPr>
      <w:rPr>
        <w:rFonts w:ascii="Symbol" w:hAnsi="Symbol" w:hint="default"/>
      </w:rPr>
    </w:lvl>
    <w:lvl w:ilvl="1" w:tplc="7F346784">
      <w:numFmt w:val="bullet"/>
      <w:lvlText w:val="•"/>
      <w:lvlJc w:val="left"/>
      <w:pPr>
        <w:ind w:left="1800" w:hanging="720"/>
      </w:pPr>
      <w:rPr>
        <w:rFonts w:ascii="Calibri" w:eastAsia="Calibri" w:hAnsi="Calibri"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B07C8"/>
    <w:multiLevelType w:val="hybridMultilevel"/>
    <w:tmpl w:val="792ADE2C"/>
    <w:lvl w:ilvl="0" w:tplc="14323B60">
      <w:numFmt w:val="bullet"/>
      <w:lvlText w:val="-"/>
      <w:lvlJc w:val="left"/>
      <w:pPr>
        <w:tabs>
          <w:tab w:val="num" w:pos="284"/>
        </w:tabs>
        <w:ind w:left="284" w:hanging="227"/>
      </w:pPr>
      <w:rPr>
        <w:rFonts w:ascii="Calibri" w:eastAsia="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33A35"/>
    <w:multiLevelType w:val="hybridMultilevel"/>
    <w:tmpl w:val="1252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55188A"/>
    <w:multiLevelType w:val="multilevel"/>
    <w:tmpl w:val="35205536"/>
    <w:numStyleLink w:val="111111"/>
  </w:abstractNum>
  <w:num w:numId="1">
    <w:abstractNumId w:val="25"/>
  </w:num>
  <w:num w:numId="2">
    <w:abstractNumId w:val="28"/>
    <w:lvlOverride w:ilvl="0">
      <w:lvl w:ilvl="0">
        <w:start w:val="1"/>
        <w:numFmt w:val="decimal"/>
        <w:lvlText w:val="%1."/>
        <w:lvlJc w:val="left"/>
        <w:pPr>
          <w:ind w:left="360" w:hanging="360"/>
        </w:pPr>
        <w:rPr>
          <w:rFonts w:hint="default"/>
          <w:b/>
          <w:sz w:val="22"/>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494" w:hanging="504"/>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8"/>
  </w:num>
  <w:num w:numId="4">
    <w:abstractNumId w:val="15"/>
  </w:num>
  <w:num w:numId="5">
    <w:abstractNumId w:val="5"/>
  </w:num>
  <w:num w:numId="6">
    <w:abstractNumId w:val="22"/>
  </w:num>
  <w:num w:numId="7">
    <w:abstractNumId w:val="14"/>
  </w:num>
  <w:num w:numId="8">
    <w:abstractNumId w:val="26"/>
  </w:num>
  <w:num w:numId="9">
    <w:abstractNumId w:val="10"/>
  </w:num>
  <w:num w:numId="10">
    <w:abstractNumId w:val="1"/>
  </w:num>
  <w:num w:numId="11">
    <w:abstractNumId w:val="8"/>
  </w:num>
  <w:num w:numId="12">
    <w:abstractNumId w:val="11"/>
  </w:num>
  <w:num w:numId="13">
    <w:abstractNumId w:val="12"/>
  </w:num>
  <w:num w:numId="14">
    <w:abstractNumId w:val="0"/>
  </w:num>
  <w:num w:numId="15">
    <w:abstractNumId w:val="2"/>
  </w:num>
  <w:num w:numId="16">
    <w:abstractNumId w:val="24"/>
  </w:num>
  <w:num w:numId="17">
    <w:abstractNumId w:val="23"/>
  </w:num>
  <w:num w:numId="18">
    <w:abstractNumId w:val="19"/>
  </w:num>
  <w:num w:numId="19">
    <w:abstractNumId w:val="3"/>
  </w:num>
  <w:num w:numId="20">
    <w:abstractNumId w:val="9"/>
  </w:num>
  <w:num w:numId="21">
    <w:abstractNumId w:val="20"/>
  </w:num>
  <w:num w:numId="22">
    <w:abstractNumId w:val="17"/>
  </w:num>
  <w:num w:numId="23">
    <w:abstractNumId w:val="4"/>
  </w:num>
  <w:num w:numId="24">
    <w:abstractNumId w:val="6"/>
  </w:num>
  <w:num w:numId="25">
    <w:abstractNumId w:val="27"/>
  </w:num>
  <w:num w:numId="26">
    <w:abstractNumId w:val="13"/>
  </w:num>
  <w:num w:numId="27">
    <w:abstractNumId w:val="21"/>
  </w:num>
  <w:num w:numId="28">
    <w:abstractNumId w:val="1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1"/>
  <w:drawingGridVerticalSpacing w:val="9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7B"/>
    <w:rsid w:val="000005C9"/>
    <w:rsid w:val="0000424C"/>
    <w:rsid w:val="00025442"/>
    <w:rsid w:val="00047973"/>
    <w:rsid w:val="00050AB8"/>
    <w:rsid w:val="00054BAE"/>
    <w:rsid w:val="0005702D"/>
    <w:rsid w:val="0005780C"/>
    <w:rsid w:val="00057B4B"/>
    <w:rsid w:val="000708A7"/>
    <w:rsid w:val="00084F9D"/>
    <w:rsid w:val="0008512C"/>
    <w:rsid w:val="00086D8C"/>
    <w:rsid w:val="000B0FD9"/>
    <w:rsid w:val="000B2A20"/>
    <w:rsid w:val="000B7E8C"/>
    <w:rsid w:val="000E3F7E"/>
    <w:rsid w:val="000F6CF2"/>
    <w:rsid w:val="000F72A4"/>
    <w:rsid w:val="001101A7"/>
    <w:rsid w:val="00127D80"/>
    <w:rsid w:val="00135D1A"/>
    <w:rsid w:val="00151463"/>
    <w:rsid w:val="001528AB"/>
    <w:rsid w:val="00173DB0"/>
    <w:rsid w:val="001A4BF4"/>
    <w:rsid w:val="001B0301"/>
    <w:rsid w:val="001B3F3E"/>
    <w:rsid w:val="001D50B2"/>
    <w:rsid w:val="001D5FC8"/>
    <w:rsid w:val="001F0056"/>
    <w:rsid w:val="001F2012"/>
    <w:rsid w:val="001F39DC"/>
    <w:rsid w:val="001F3F6D"/>
    <w:rsid w:val="001F62CD"/>
    <w:rsid w:val="00200607"/>
    <w:rsid w:val="00204566"/>
    <w:rsid w:val="002120F5"/>
    <w:rsid w:val="00214FF8"/>
    <w:rsid w:val="0022177B"/>
    <w:rsid w:val="002217B8"/>
    <w:rsid w:val="0023570F"/>
    <w:rsid w:val="0023678B"/>
    <w:rsid w:val="002419FB"/>
    <w:rsid w:val="002507C6"/>
    <w:rsid w:val="00253472"/>
    <w:rsid w:val="002536B8"/>
    <w:rsid w:val="00255230"/>
    <w:rsid w:val="0027427F"/>
    <w:rsid w:val="002962B2"/>
    <w:rsid w:val="002B1DEA"/>
    <w:rsid w:val="002D5B97"/>
    <w:rsid w:val="002D6FF4"/>
    <w:rsid w:val="002E0240"/>
    <w:rsid w:val="00300911"/>
    <w:rsid w:val="00305F9F"/>
    <w:rsid w:val="00307B78"/>
    <w:rsid w:val="00327FF3"/>
    <w:rsid w:val="00342074"/>
    <w:rsid w:val="0038101F"/>
    <w:rsid w:val="0039418B"/>
    <w:rsid w:val="00395E0E"/>
    <w:rsid w:val="003C40F7"/>
    <w:rsid w:val="003D6A23"/>
    <w:rsid w:val="00403619"/>
    <w:rsid w:val="004102C9"/>
    <w:rsid w:val="004215F9"/>
    <w:rsid w:val="00421B21"/>
    <w:rsid w:val="00424B7B"/>
    <w:rsid w:val="00432F98"/>
    <w:rsid w:val="00446634"/>
    <w:rsid w:val="004473B5"/>
    <w:rsid w:val="004723C1"/>
    <w:rsid w:val="004775DA"/>
    <w:rsid w:val="00477D80"/>
    <w:rsid w:val="0048099B"/>
    <w:rsid w:val="00490AC6"/>
    <w:rsid w:val="004A380E"/>
    <w:rsid w:val="004A4B47"/>
    <w:rsid w:val="004B15E4"/>
    <w:rsid w:val="004E72E1"/>
    <w:rsid w:val="005016D3"/>
    <w:rsid w:val="005233AD"/>
    <w:rsid w:val="00525425"/>
    <w:rsid w:val="00526434"/>
    <w:rsid w:val="00533BED"/>
    <w:rsid w:val="00543F5A"/>
    <w:rsid w:val="005446D6"/>
    <w:rsid w:val="005512CE"/>
    <w:rsid w:val="00563294"/>
    <w:rsid w:val="00574C11"/>
    <w:rsid w:val="00581ACC"/>
    <w:rsid w:val="00592CAC"/>
    <w:rsid w:val="005B67C0"/>
    <w:rsid w:val="005C5948"/>
    <w:rsid w:val="005E0890"/>
    <w:rsid w:val="005E0B60"/>
    <w:rsid w:val="005E6F8E"/>
    <w:rsid w:val="005F0D13"/>
    <w:rsid w:val="006046AA"/>
    <w:rsid w:val="006176E7"/>
    <w:rsid w:val="0062207B"/>
    <w:rsid w:val="00633BD3"/>
    <w:rsid w:val="00655262"/>
    <w:rsid w:val="00661670"/>
    <w:rsid w:val="006625E2"/>
    <w:rsid w:val="00666446"/>
    <w:rsid w:val="00680BCD"/>
    <w:rsid w:val="00681178"/>
    <w:rsid w:val="006823DD"/>
    <w:rsid w:val="006A4E3E"/>
    <w:rsid w:val="006A7B25"/>
    <w:rsid w:val="006B4862"/>
    <w:rsid w:val="006C6569"/>
    <w:rsid w:val="006D6E4F"/>
    <w:rsid w:val="006D7232"/>
    <w:rsid w:val="006E09E5"/>
    <w:rsid w:val="006E614C"/>
    <w:rsid w:val="00703254"/>
    <w:rsid w:val="00727A54"/>
    <w:rsid w:val="0073402A"/>
    <w:rsid w:val="0075290C"/>
    <w:rsid w:val="0076178C"/>
    <w:rsid w:val="00767391"/>
    <w:rsid w:val="00783AF1"/>
    <w:rsid w:val="007940C6"/>
    <w:rsid w:val="007A00A6"/>
    <w:rsid w:val="007A0B00"/>
    <w:rsid w:val="007E1E64"/>
    <w:rsid w:val="007E2B5B"/>
    <w:rsid w:val="0081451C"/>
    <w:rsid w:val="00854623"/>
    <w:rsid w:val="00877303"/>
    <w:rsid w:val="0088557C"/>
    <w:rsid w:val="008952AD"/>
    <w:rsid w:val="008A0180"/>
    <w:rsid w:val="008A7D86"/>
    <w:rsid w:val="008B1179"/>
    <w:rsid w:val="008B284F"/>
    <w:rsid w:val="008D38FD"/>
    <w:rsid w:val="008D44F3"/>
    <w:rsid w:val="008D798D"/>
    <w:rsid w:val="008F6052"/>
    <w:rsid w:val="00903C56"/>
    <w:rsid w:val="00904A9A"/>
    <w:rsid w:val="00910C87"/>
    <w:rsid w:val="00963BFA"/>
    <w:rsid w:val="00964D2E"/>
    <w:rsid w:val="00973741"/>
    <w:rsid w:val="00995877"/>
    <w:rsid w:val="00996892"/>
    <w:rsid w:val="009A2539"/>
    <w:rsid w:val="009B04CD"/>
    <w:rsid w:val="009B14B8"/>
    <w:rsid w:val="009E063E"/>
    <w:rsid w:val="009F1268"/>
    <w:rsid w:val="009F7914"/>
    <w:rsid w:val="00A07FB1"/>
    <w:rsid w:val="00A306E1"/>
    <w:rsid w:val="00A63B1D"/>
    <w:rsid w:val="00A65F06"/>
    <w:rsid w:val="00A755D8"/>
    <w:rsid w:val="00A76B23"/>
    <w:rsid w:val="00AA2E2A"/>
    <w:rsid w:val="00AA6F15"/>
    <w:rsid w:val="00AC6694"/>
    <w:rsid w:val="00AE0725"/>
    <w:rsid w:val="00AE5770"/>
    <w:rsid w:val="00AF23CC"/>
    <w:rsid w:val="00AF2901"/>
    <w:rsid w:val="00B451EF"/>
    <w:rsid w:val="00B575DA"/>
    <w:rsid w:val="00B71F5A"/>
    <w:rsid w:val="00B72416"/>
    <w:rsid w:val="00B74ACC"/>
    <w:rsid w:val="00B75325"/>
    <w:rsid w:val="00B871FE"/>
    <w:rsid w:val="00BA0A3C"/>
    <w:rsid w:val="00BB5DC5"/>
    <w:rsid w:val="00BC6919"/>
    <w:rsid w:val="00BC7292"/>
    <w:rsid w:val="00BD1DA7"/>
    <w:rsid w:val="00BD3876"/>
    <w:rsid w:val="00BE047D"/>
    <w:rsid w:val="00BF100D"/>
    <w:rsid w:val="00C03F39"/>
    <w:rsid w:val="00C05491"/>
    <w:rsid w:val="00C220BA"/>
    <w:rsid w:val="00C27EE6"/>
    <w:rsid w:val="00C43818"/>
    <w:rsid w:val="00C44FD7"/>
    <w:rsid w:val="00C47D24"/>
    <w:rsid w:val="00C51930"/>
    <w:rsid w:val="00C60772"/>
    <w:rsid w:val="00C70DFB"/>
    <w:rsid w:val="00C87079"/>
    <w:rsid w:val="00C95FA6"/>
    <w:rsid w:val="00CA1AA2"/>
    <w:rsid w:val="00CA317D"/>
    <w:rsid w:val="00CB28EF"/>
    <w:rsid w:val="00CB3889"/>
    <w:rsid w:val="00D02D62"/>
    <w:rsid w:val="00D43817"/>
    <w:rsid w:val="00D44DFF"/>
    <w:rsid w:val="00D4520D"/>
    <w:rsid w:val="00D51EDE"/>
    <w:rsid w:val="00D546C5"/>
    <w:rsid w:val="00D574CB"/>
    <w:rsid w:val="00D66FFA"/>
    <w:rsid w:val="00D676E5"/>
    <w:rsid w:val="00D8141C"/>
    <w:rsid w:val="00D864D4"/>
    <w:rsid w:val="00D87A75"/>
    <w:rsid w:val="00D9136A"/>
    <w:rsid w:val="00DA0809"/>
    <w:rsid w:val="00DA2769"/>
    <w:rsid w:val="00DA493C"/>
    <w:rsid w:val="00DC325B"/>
    <w:rsid w:val="00DD13BB"/>
    <w:rsid w:val="00DD7957"/>
    <w:rsid w:val="00DE5C57"/>
    <w:rsid w:val="00DF2817"/>
    <w:rsid w:val="00DF61F6"/>
    <w:rsid w:val="00E00B08"/>
    <w:rsid w:val="00E023EC"/>
    <w:rsid w:val="00E04C82"/>
    <w:rsid w:val="00E1788C"/>
    <w:rsid w:val="00E22A0D"/>
    <w:rsid w:val="00E31372"/>
    <w:rsid w:val="00E315DE"/>
    <w:rsid w:val="00E46B9F"/>
    <w:rsid w:val="00E56702"/>
    <w:rsid w:val="00E56940"/>
    <w:rsid w:val="00E56A9D"/>
    <w:rsid w:val="00E767BD"/>
    <w:rsid w:val="00E86FE6"/>
    <w:rsid w:val="00ED657F"/>
    <w:rsid w:val="00ED747E"/>
    <w:rsid w:val="00EE2262"/>
    <w:rsid w:val="00EF7956"/>
    <w:rsid w:val="00F00FDC"/>
    <w:rsid w:val="00F016D8"/>
    <w:rsid w:val="00F069CB"/>
    <w:rsid w:val="00F1320E"/>
    <w:rsid w:val="00F15A57"/>
    <w:rsid w:val="00F166DA"/>
    <w:rsid w:val="00F17E37"/>
    <w:rsid w:val="00F30D5B"/>
    <w:rsid w:val="00F33539"/>
    <w:rsid w:val="00F36615"/>
    <w:rsid w:val="00F46B9E"/>
    <w:rsid w:val="00F5768B"/>
    <w:rsid w:val="00F80D82"/>
    <w:rsid w:val="00FA192F"/>
    <w:rsid w:val="00FC26D6"/>
    <w:rsid w:val="00FE3938"/>
    <w:rsid w:val="00FF7D60"/>
    <w:rsid w:val="00FF7E36"/>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BA28F2"/>
  <w15:chartTrackingRefBased/>
  <w15:docId w15:val="{707B1356-3C45-D34B-95F1-88663166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Geneva"/>
        <w:lang w:val="en-US" w:eastAsia="en-US" w:bidi="si-LK"/>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uiPriority="60" w:qFormat="1"/>
    <w:lsdException w:name="Medium List 2 Accent 1" w:uiPriority="61"/>
    <w:lsdException w:name="Medium Grid 1 Accent 1" w:uiPriority="62"/>
    <w:lsdException w:name="Medium Grid 2 Accent 1" w:uiPriority="63"/>
    <w:lsdException w:name="Medium Grid 3 Accent 1"/>
    <w:lsdException w:name="Dark List Accent 1"/>
    <w:lsdException w:name="Colorful Shading Accent 1"/>
    <w:lsdException w:name="Colorful List Accent 1" w:uiPriority="34" w:qFormat="1"/>
    <w:lsdException w:name="Colorful Grid Accent 1" w:uiPriority="29" w:qFormat="1"/>
    <w:lsdException w:name="Light Shading Accent 2" w:uiPriority="30"/>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72"/>
    <w:lsdException w:name="Medium Grid 2 Accent 2"/>
    <w:lsdException w:name="Medium Grid 3 Accent 2"/>
    <w:lsdException w:name="Dark List Accent 2"/>
    <w:lsdException w:name="Colorful Shading Accent 2" w:uiPriority="62"/>
    <w:lsdException w:name="Colorful List Accent 2" w:uiPriority="63"/>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uiPriority="61"/>
    <w:lsdException w:name="Colorful Shading Accent 3" w:uiPriority="62"/>
    <w:lsdException w:name="Colorful List Accent 3" w:uiPriority="6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6EB5"/>
    <w:pPr>
      <w:spacing w:after="160" w:line="259" w:lineRule="auto"/>
    </w:pPr>
    <w:rPr>
      <w:rFonts w:eastAsia="Calibri" w:cs="Times New Roman"/>
      <w:sz w:val="22"/>
      <w:szCs w:val="22"/>
      <w:lang w:val="nb-NO" w:bidi="ar-SA"/>
    </w:rPr>
  </w:style>
  <w:style w:type="paragraph" w:styleId="Heading1">
    <w:name w:val="heading 1"/>
    <w:basedOn w:val="Normal"/>
    <w:next w:val="Normal"/>
    <w:link w:val="Heading1Char"/>
    <w:qFormat/>
    <w:rsid w:val="008C06F0"/>
    <w:pPr>
      <w:keepNext/>
      <w:keepLines/>
      <w:spacing w:before="480" w:after="0"/>
      <w:outlineLvl w:val="0"/>
    </w:pPr>
    <w:rPr>
      <w:rFonts w:ascii="Verdana" w:eastAsia="Times New Roman" w:hAnsi="Verdana"/>
      <w:b/>
      <w:bCs/>
      <w:color w:val="04314C"/>
      <w:sz w:val="24"/>
      <w:szCs w:val="28"/>
      <w:lang w:val="x-none" w:eastAsia="x-none"/>
    </w:rPr>
  </w:style>
  <w:style w:type="paragraph" w:styleId="Heading2">
    <w:name w:val="heading 2"/>
    <w:basedOn w:val="Normal"/>
    <w:next w:val="Normal"/>
    <w:link w:val="Heading2Char"/>
    <w:autoRedefine/>
    <w:qFormat/>
    <w:rsid w:val="00350DC6"/>
    <w:pPr>
      <w:keepNext/>
      <w:keepLines/>
      <w:shd w:val="clear" w:color="auto" w:fill="D9D9D9"/>
      <w:spacing w:after="0" w:line="240" w:lineRule="auto"/>
      <w:outlineLvl w:val="1"/>
    </w:pPr>
    <w:rPr>
      <w:rFonts w:ascii="Calibri Bold" w:eastAsia="Times New Roman" w:hAnsi="Calibri Bold"/>
      <w:b/>
      <w:bCs/>
      <w:sz w:val="20"/>
      <w:szCs w:val="20"/>
      <w:lang w:val="x-none" w:eastAsia="x-none"/>
    </w:rPr>
  </w:style>
  <w:style w:type="paragraph" w:styleId="Heading3">
    <w:name w:val="heading 3"/>
    <w:basedOn w:val="Heading2"/>
    <w:next w:val="Normal"/>
    <w:link w:val="Heading3Char"/>
    <w:uiPriority w:val="9"/>
    <w:qFormat/>
    <w:rsid w:val="008C06F0"/>
    <w:pPr>
      <w:outlineLvl w:val="2"/>
    </w:pPr>
    <w:rPr>
      <w:rFonts w:ascii="Verdana" w:hAnsi="Verdana"/>
      <w:i/>
      <w:color w:val="04314C"/>
    </w:rPr>
  </w:style>
  <w:style w:type="paragraph" w:styleId="Heading4">
    <w:name w:val="heading 4"/>
    <w:basedOn w:val="Heading3"/>
    <w:next w:val="Normal"/>
    <w:link w:val="Heading4Char"/>
    <w:uiPriority w:val="9"/>
    <w:qFormat/>
    <w:rsid w:val="008C06F0"/>
    <w:pPr>
      <w:outlineLvl w:val="3"/>
    </w:pPr>
    <w:rPr>
      <w:b w:val="0"/>
    </w:rPr>
  </w:style>
  <w:style w:type="paragraph" w:styleId="Heading5">
    <w:name w:val="heading 5"/>
    <w:basedOn w:val="Normal"/>
    <w:next w:val="Normal"/>
    <w:link w:val="Heading5Char"/>
    <w:uiPriority w:val="9"/>
    <w:qFormat/>
    <w:rsid w:val="008C06F0"/>
    <w:pPr>
      <w:keepNext/>
      <w:keepLines/>
      <w:spacing w:before="200" w:after="0"/>
      <w:outlineLvl w:val="4"/>
    </w:pPr>
    <w:rPr>
      <w:rFonts w:ascii="Cambria" w:eastAsia="Times New Roman" w:hAnsi="Cambria"/>
      <w:color w:val="04314C"/>
      <w:sz w:val="20"/>
      <w:szCs w:val="20"/>
      <w:lang w:val="x-none" w:eastAsia="x-none"/>
    </w:rPr>
  </w:style>
  <w:style w:type="paragraph" w:styleId="Heading6">
    <w:name w:val="heading 6"/>
    <w:basedOn w:val="Normal"/>
    <w:next w:val="Normal"/>
    <w:link w:val="Heading6Char"/>
    <w:uiPriority w:val="9"/>
    <w:qFormat/>
    <w:rsid w:val="00EE3557"/>
    <w:pPr>
      <w:keepNext/>
      <w:keepLines/>
      <w:spacing w:before="200" w:after="0"/>
      <w:outlineLvl w:val="5"/>
    </w:pPr>
    <w:rPr>
      <w:rFonts w:ascii="Cambria" w:eastAsia="Times New Roman" w:hAnsi="Cambria"/>
      <w:i/>
      <w:iCs/>
      <w:color w:val="1B2C37"/>
      <w:sz w:val="20"/>
      <w:szCs w:val="20"/>
      <w:lang w:val="x-none" w:eastAsia="x-none"/>
    </w:rPr>
  </w:style>
  <w:style w:type="paragraph" w:styleId="Heading7">
    <w:name w:val="heading 7"/>
    <w:basedOn w:val="Normal"/>
    <w:next w:val="Normal"/>
    <w:link w:val="Heading7Char"/>
    <w:uiPriority w:val="9"/>
    <w:qFormat/>
    <w:rsid w:val="00EE3557"/>
    <w:pPr>
      <w:keepNext/>
      <w:keepLines/>
      <w:spacing w:before="200" w:after="0"/>
      <w:outlineLvl w:val="6"/>
    </w:pPr>
    <w:rPr>
      <w:rFonts w:ascii="Cambria" w:eastAsia="Times New Roman" w:hAnsi="Cambria"/>
      <w:i/>
      <w:iCs/>
      <w:color w:val="404040"/>
      <w:sz w:val="20"/>
      <w:szCs w:val="20"/>
      <w:lang w:val="x-none" w:eastAsia="x-none"/>
    </w:rPr>
  </w:style>
  <w:style w:type="paragraph" w:styleId="Heading8">
    <w:name w:val="heading 8"/>
    <w:basedOn w:val="Normal"/>
    <w:next w:val="Normal"/>
    <w:link w:val="Heading8Char"/>
    <w:uiPriority w:val="9"/>
    <w:qFormat/>
    <w:rsid w:val="00EE3557"/>
    <w:pPr>
      <w:keepNext/>
      <w:keepLines/>
      <w:spacing w:before="200" w:after="0"/>
      <w:outlineLvl w:val="7"/>
    </w:pPr>
    <w:rPr>
      <w:rFonts w:ascii="Cambria" w:eastAsia="Times New Roman" w:hAnsi="Cambria"/>
      <w:color w:val="365A70"/>
      <w:sz w:val="20"/>
      <w:szCs w:val="20"/>
      <w:lang w:val="x-none" w:eastAsia="x-none"/>
    </w:rPr>
  </w:style>
  <w:style w:type="paragraph" w:styleId="Heading9">
    <w:name w:val="heading 9"/>
    <w:basedOn w:val="Normal"/>
    <w:next w:val="Normal"/>
    <w:link w:val="Heading9Char"/>
    <w:uiPriority w:val="9"/>
    <w:qFormat/>
    <w:rsid w:val="00EE3557"/>
    <w:pPr>
      <w:keepNext/>
      <w:keepLines/>
      <w:spacing w:before="200" w:after="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eastAsia="Times New Roman" w:hAnsi="Verdana"/>
      <w:b/>
      <w:color w:val="04314C"/>
      <w:sz w:val="44"/>
      <w:szCs w:val="44"/>
      <w:lang w:val="x-none" w:eastAsia="x-none"/>
    </w:rPr>
  </w:style>
  <w:style w:type="character" w:customStyle="1" w:styleId="TitleChar">
    <w:name w:val="Title Char"/>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DF2192"/>
    <w:rPr>
      <w:rFonts w:ascii="Tahoma" w:hAnsi="Tahoma" w:cs="Tahoma"/>
      <w:sz w:val="16"/>
      <w:szCs w:val="16"/>
    </w:rPr>
  </w:style>
  <w:style w:type="character" w:customStyle="1" w:styleId="Heading2Char">
    <w:name w:val="Heading 2 Char"/>
    <w:link w:val="Heading2"/>
    <w:rsid w:val="00350DC6"/>
    <w:rPr>
      <w:rFonts w:ascii="Calibri Bold" w:hAnsi="Calibri Bold" w:cs="Times New Roman"/>
      <w:b/>
      <w:bCs/>
      <w:shd w:val="clear" w:color="auto" w:fill="D9D9D9"/>
      <w:lang w:val="x-none" w:eastAsia="x-none"/>
    </w:rPr>
  </w:style>
  <w:style w:type="table" w:styleId="TableGrid">
    <w:name w:val="Table Grid"/>
    <w:basedOn w:val="TableNormal"/>
    <w:uiPriority w:val="39"/>
    <w:rsid w:val="00D1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A57D3"/>
    <w:rPr>
      <w:color w:val="994345"/>
      <w:u w:val="single"/>
    </w:rPr>
  </w:style>
  <w:style w:type="character" w:customStyle="1" w:styleId="Heading3Char">
    <w:name w:val="Heading 3 Char"/>
    <w:link w:val="Heading3"/>
    <w:uiPriority w:val="9"/>
    <w:rsid w:val="008C06F0"/>
    <w:rPr>
      <w:rFonts w:ascii="Verdana" w:eastAsia="Times New Roman" w:hAnsi="Verdana" w:cs="Iskoola Pota"/>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qFormat/>
    <w:rsid w:val="008C06F0"/>
    <w:pPr>
      <w:spacing w:line="240" w:lineRule="auto"/>
    </w:pPr>
    <w:rPr>
      <w:b/>
      <w:bCs/>
      <w:color w:val="04314C"/>
      <w:sz w:val="18"/>
      <w:szCs w:val="18"/>
    </w:rPr>
  </w:style>
  <w:style w:type="paragraph" w:customStyle="1" w:styleId="PlainTable32">
    <w:name w:val="Plain Table 32"/>
    <w:basedOn w:val="Normal"/>
    <w:uiPriority w:val="34"/>
    <w:qFormat/>
    <w:rsid w:val="00EE3557"/>
    <w:pPr>
      <w:ind w:left="720"/>
      <w:contextualSpacing/>
    </w:pPr>
  </w:style>
  <w:style w:type="character" w:customStyle="1" w:styleId="Heading1Char">
    <w:name w:val="Heading 1 Char"/>
    <w:link w:val="Heading1"/>
    <w:rsid w:val="008C06F0"/>
    <w:rPr>
      <w:rFonts w:ascii="Verdana" w:eastAsia="Times New Roman" w:hAnsi="Verdana" w:cs="Iskoola Pota"/>
      <w:b/>
      <w:bCs/>
      <w:color w:val="04314C"/>
      <w:sz w:val="24"/>
      <w:szCs w:val="28"/>
    </w:rPr>
  </w:style>
  <w:style w:type="character" w:customStyle="1" w:styleId="Heading4Char">
    <w:name w:val="Heading 4 Char"/>
    <w:link w:val="Heading4"/>
    <w:uiPriority w:val="9"/>
    <w:rsid w:val="008C06F0"/>
    <w:rPr>
      <w:rFonts w:ascii="Verdana" w:eastAsia="Times New Roman" w:hAnsi="Verdana" w:cs="Iskoola Pota"/>
      <w:bCs/>
      <w:i/>
      <w:color w:val="04314C"/>
      <w:sz w:val="20"/>
      <w:szCs w:val="20"/>
    </w:rPr>
  </w:style>
  <w:style w:type="character" w:customStyle="1" w:styleId="Heading5Char">
    <w:name w:val="Heading 5 Char"/>
    <w:link w:val="Heading5"/>
    <w:uiPriority w:val="9"/>
    <w:semiHidden/>
    <w:rsid w:val="008C06F0"/>
    <w:rPr>
      <w:rFonts w:ascii="Cambria" w:eastAsia="Times New Roman" w:hAnsi="Cambria" w:cs="Iskoola Pota"/>
      <w:color w:val="04314C"/>
    </w:rPr>
  </w:style>
  <w:style w:type="character" w:customStyle="1" w:styleId="Heading6Char">
    <w:name w:val="Heading 6 Char"/>
    <w:link w:val="Heading6"/>
    <w:uiPriority w:val="9"/>
    <w:semiHidden/>
    <w:rsid w:val="00EE3557"/>
    <w:rPr>
      <w:rFonts w:ascii="Cambria" w:eastAsia="Times New Roman" w:hAnsi="Cambria" w:cs="Iskoola Pota"/>
      <w:i/>
      <w:iCs/>
      <w:color w:val="1B2C37"/>
    </w:rPr>
  </w:style>
  <w:style w:type="character" w:customStyle="1" w:styleId="Heading7Char">
    <w:name w:val="Heading 7 Char"/>
    <w:link w:val="Heading7"/>
    <w:uiPriority w:val="9"/>
    <w:semiHidden/>
    <w:rsid w:val="00EE3557"/>
    <w:rPr>
      <w:rFonts w:ascii="Cambria" w:eastAsia="Times New Roman" w:hAnsi="Cambria" w:cs="Iskoola Pota"/>
      <w:i/>
      <w:iCs/>
      <w:color w:val="404040"/>
    </w:rPr>
  </w:style>
  <w:style w:type="character" w:customStyle="1" w:styleId="Heading8Char">
    <w:name w:val="Heading 8 Char"/>
    <w:link w:val="Heading8"/>
    <w:uiPriority w:val="9"/>
    <w:semiHidden/>
    <w:rsid w:val="00EE3557"/>
    <w:rPr>
      <w:rFonts w:ascii="Cambria" w:eastAsia="Times New Roman" w:hAnsi="Cambria" w:cs="Iskoola Pota"/>
      <w:color w:val="365A70"/>
      <w:sz w:val="20"/>
      <w:szCs w:val="20"/>
    </w:rPr>
  </w:style>
  <w:style w:type="character" w:customStyle="1" w:styleId="Heading9Char">
    <w:name w:val="Heading 9 Char"/>
    <w:link w:val="Heading9"/>
    <w:uiPriority w:val="9"/>
    <w:semiHidden/>
    <w:rsid w:val="00EE3557"/>
    <w:rPr>
      <w:rFonts w:ascii="Cambria" w:eastAsia="Times New Roman" w:hAnsi="Cambria" w:cs="Iskoola Pota"/>
      <w:i/>
      <w:iCs/>
      <w:color w:val="404040"/>
      <w:sz w:val="20"/>
      <w:szCs w:val="20"/>
    </w:rPr>
  </w:style>
  <w:style w:type="paragraph" w:styleId="Subtitle">
    <w:name w:val="Subtitle"/>
    <w:basedOn w:val="Normal"/>
    <w:next w:val="Normal"/>
    <w:link w:val="SubtitleChar"/>
    <w:uiPriority w:val="11"/>
    <w:qFormat/>
    <w:rsid w:val="008C06F0"/>
    <w:pPr>
      <w:numPr>
        <w:ilvl w:val="1"/>
      </w:numPr>
    </w:pPr>
    <w:rPr>
      <w:rFonts w:ascii="Verdana" w:eastAsia="Times New Roman" w:hAnsi="Verdana"/>
      <w:i/>
      <w:iCs/>
      <w:color w:val="04314C"/>
      <w:spacing w:val="15"/>
      <w:sz w:val="24"/>
      <w:szCs w:val="24"/>
      <w:lang w:val="x-none" w:eastAsia="x-none"/>
    </w:rPr>
  </w:style>
  <w:style w:type="character" w:customStyle="1" w:styleId="SubtitleChar">
    <w:name w:val="Subtitle Char"/>
    <w:link w:val="Subtitle"/>
    <w:uiPriority w:val="11"/>
    <w:rsid w:val="008C06F0"/>
    <w:rPr>
      <w:rFonts w:ascii="Verdana" w:eastAsia="Times New Roman" w:hAnsi="Verdana" w:cs="Iskoola Pota"/>
      <w:i/>
      <w:iCs/>
      <w:color w:val="04314C"/>
      <w:spacing w:val="15"/>
      <w:sz w:val="24"/>
      <w:szCs w:val="24"/>
    </w:rPr>
  </w:style>
  <w:style w:type="character" w:styleId="Strong">
    <w:name w:val="Strong"/>
    <w:uiPriority w:val="22"/>
    <w:qFormat/>
    <w:rsid w:val="00EE3557"/>
    <w:rPr>
      <w:b/>
      <w:bCs/>
    </w:rPr>
  </w:style>
  <w:style w:type="character" w:styleId="Emphasis">
    <w:name w:val="Emphasis"/>
    <w:uiPriority w:val="20"/>
    <w:qFormat/>
    <w:rsid w:val="00EE3557"/>
    <w:rPr>
      <w:i/>
      <w:iCs/>
    </w:rPr>
  </w:style>
  <w:style w:type="paragraph" w:customStyle="1" w:styleId="DarkList-Accent61">
    <w:name w:val="Dark List - Accent 61"/>
    <w:uiPriority w:val="1"/>
    <w:qFormat/>
    <w:rsid w:val="00EE3557"/>
    <w:rPr>
      <w:sz w:val="22"/>
      <w:szCs w:val="22"/>
      <w:lang w:val="en-GB" w:bidi="ar-SA"/>
    </w:rPr>
  </w:style>
  <w:style w:type="paragraph" w:customStyle="1" w:styleId="PlainTable43">
    <w:name w:val="Plain Table 43"/>
    <w:basedOn w:val="Normal"/>
    <w:next w:val="Normal"/>
    <w:link w:val="PlainTable4Char"/>
    <w:uiPriority w:val="29"/>
    <w:qFormat/>
    <w:rsid w:val="00EE3557"/>
    <w:rPr>
      <w:rFonts w:eastAsia="Times New Roman"/>
      <w:i/>
      <w:iCs/>
      <w:color w:val="000000"/>
      <w:sz w:val="20"/>
      <w:szCs w:val="20"/>
      <w:lang w:val="x-none" w:eastAsia="x-none"/>
    </w:rPr>
  </w:style>
  <w:style w:type="character" w:customStyle="1" w:styleId="PlainTable4Char">
    <w:name w:val="Plain Table 4 Char"/>
    <w:link w:val="PlainTable43"/>
    <w:uiPriority w:val="29"/>
    <w:rsid w:val="00EE3557"/>
    <w:rPr>
      <w:i/>
      <w:iCs/>
      <w:color w:val="000000"/>
    </w:rPr>
  </w:style>
  <w:style w:type="paragraph" w:customStyle="1" w:styleId="PlainTable52">
    <w:name w:val="Plain Table 52"/>
    <w:basedOn w:val="Normal"/>
    <w:next w:val="Normal"/>
    <w:link w:val="PlainTable5Char"/>
    <w:uiPriority w:val="30"/>
    <w:qFormat/>
    <w:rsid w:val="00EE3557"/>
    <w:pPr>
      <w:pBdr>
        <w:bottom w:val="single" w:sz="4" w:space="4" w:color="365A70"/>
      </w:pBdr>
      <w:spacing w:before="200" w:after="280"/>
      <w:ind w:left="936" w:right="936"/>
    </w:pPr>
    <w:rPr>
      <w:rFonts w:eastAsia="Times New Roman"/>
      <w:b/>
      <w:bCs/>
      <w:i/>
      <w:iCs/>
      <w:color w:val="365A70"/>
      <w:sz w:val="20"/>
      <w:szCs w:val="20"/>
      <w:lang w:val="x-none" w:eastAsia="x-none"/>
    </w:rPr>
  </w:style>
  <w:style w:type="character" w:customStyle="1" w:styleId="PlainTable5Char">
    <w:name w:val="Plain Table 5 Char"/>
    <w:link w:val="PlainTable52"/>
    <w:uiPriority w:val="30"/>
    <w:rsid w:val="00EE3557"/>
    <w:rPr>
      <w:b/>
      <w:bCs/>
      <w:i/>
      <w:iCs/>
      <w:color w:val="365A70"/>
    </w:rPr>
  </w:style>
  <w:style w:type="character" w:customStyle="1" w:styleId="PlainTable31">
    <w:name w:val="Plain Table 31"/>
    <w:uiPriority w:val="19"/>
    <w:rsid w:val="001767A4"/>
    <w:rPr>
      <w:rFonts w:ascii="Verdana" w:hAnsi="Verdana"/>
    </w:rPr>
  </w:style>
  <w:style w:type="character" w:customStyle="1" w:styleId="PlainTable41">
    <w:name w:val="Plain Table 41"/>
    <w:uiPriority w:val="21"/>
    <w:qFormat/>
    <w:rsid w:val="008C06F0"/>
    <w:rPr>
      <w:b/>
      <w:bCs/>
      <w:i/>
      <w:iCs/>
      <w:color w:val="04314C"/>
    </w:rPr>
  </w:style>
  <w:style w:type="character" w:customStyle="1" w:styleId="PlainTable51">
    <w:name w:val="Plain Table 51"/>
    <w:uiPriority w:val="31"/>
    <w:rsid w:val="00EE3557"/>
    <w:rPr>
      <w:smallCaps/>
      <w:color w:val="FFC133"/>
      <w:u w:val="single"/>
    </w:rPr>
  </w:style>
  <w:style w:type="character" w:customStyle="1" w:styleId="TableGridLight1">
    <w:name w:val="Table Grid Light1"/>
    <w:uiPriority w:val="32"/>
    <w:rsid w:val="00EE3557"/>
    <w:rPr>
      <w:b/>
      <w:bCs/>
      <w:smallCaps/>
      <w:color w:val="FFC133"/>
      <w:spacing w:val="5"/>
      <w:u w:val="single"/>
    </w:rPr>
  </w:style>
  <w:style w:type="character" w:customStyle="1" w:styleId="GridTable1Light1">
    <w:name w:val="Grid Table 1 Light1"/>
    <w:uiPriority w:val="33"/>
    <w:qFormat/>
    <w:rsid w:val="00EE3557"/>
    <w:rPr>
      <w:b/>
      <w:bCs/>
      <w:smallCaps/>
      <w:spacing w:val="5"/>
    </w:rPr>
  </w:style>
  <w:style w:type="paragraph" w:customStyle="1" w:styleId="GridTable31">
    <w:name w:val="Grid Table 31"/>
    <w:basedOn w:val="Heading1"/>
    <w:next w:val="Normal"/>
    <w:uiPriority w:val="39"/>
    <w:semiHidden/>
    <w:unhideWhenUsed/>
    <w:qFormat/>
    <w:rsid w:val="00EE3557"/>
    <w:pPr>
      <w:outlineLvl w:val="9"/>
    </w:pPr>
  </w:style>
  <w:style w:type="paragraph" w:styleId="FootnoteText">
    <w:name w:val="footnote text"/>
    <w:aliases w:val="single space,footnote text,FOOTNOTES,fn,ALTS FOOTNOTE,ADB,footnote text Char,fn Char,ADB Char,single space Char Char,pod carou,Fußnotentext Char,Footnote text,ft,Footnote Text Char1,Footnote Text Char2 Char,Footno,f,Char Char Char Char"/>
    <w:basedOn w:val="Normal"/>
    <w:link w:val="FootnoteTextChar"/>
    <w:uiPriority w:val="99"/>
    <w:unhideWhenUsed/>
    <w:rsid w:val="00E567A1"/>
    <w:pPr>
      <w:spacing w:after="0" w:line="240" w:lineRule="auto"/>
    </w:pPr>
    <w:rPr>
      <w:rFonts w:eastAsia="Times New Roman"/>
      <w:sz w:val="20"/>
      <w:szCs w:val="20"/>
      <w:lang w:val="x-none" w:eastAsia="x-none"/>
    </w:rPr>
  </w:style>
  <w:style w:type="character" w:customStyle="1" w:styleId="FootnoteTextChar">
    <w:name w:val="Footnote Text Char"/>
    <w:aliases w:val="single space Char,footnote text Char1,FOOTNOTES Char,fn Char1,ALTS FOOTNOTE Char,ADB Char1,footnote text Char Char,fn Char Char,ADB Char Char,single space Char Char Char,pod carou Char,Fußnotentext Char Char,Footnote text Char,ft Char"/>
    <w:link w:val="FootnoteText"/>
    <w:uiPriority w:val="99"/>
    <w:rsid w:val="00E567A1"/>
    <w:rPr>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BVI fnr,SUPERS,EN Footnote Reference,number,fr"/>
    <w:link w:val="BVIfnrCharChar"/>
    <w:uiPriority w:val="99"/>
    <w:unhideWhenUsed/>
    <w:qFormat/>
    <w:rsid w:val="00E567A1"/>
    <w:rPr>
      <w:vertAlign w:val="superscript"/>
    </w:rPr>
  </w:style>
  <w:style w:type="table" w:styleId="TableGridLight">
    <w:name w:val="Grid Table Light"/>
    <w:basedOn w:val="TableNormal"/>
    <w:uiPriority w:val="61"/>
    <w:qFormat/>
    <w:rsid w:val="0096584E"/>
    <w:tblPr>
      <w:tblStyleRowBandSize w:val="1"/>
      <w:tblStyleColBandSize w:val="1"/>
      <w:tblBorders>
        <w:top w:val="single" w:sz="8" w:space="0" w:color="365A70"/>
        <w:left w:val="single" w:sz="8" w:space="0" w:color="365A70"/>
        <w:bottom w:val="single" w:sz="8" w:space="0" w:color="365A70"/>
        <w:right w:val="single" w:sz="8" w:space="0" w:color="365A70"/>
      </w:tblBorders>
    </w:tblPr>
    <w:tblStylePr w:type="firstRow">
      <w:pPr>
        <w:spacing w:before="0" w:after="0" w:line="240" w:lineRule="auto"/>
      </w:pPr>
      <w:rPr>
        <w:b/>
        <w:bCs/>
        <w:color w:val="FFFFFF"/>
      </w:rPr>
      <w:tblPr/>
      <w:tcPr>
        <w:shd w:val="clear" w:color="auto" w:fill="365A70"/>
      </w:tcPr>
    </w:tblStylePr>
    <w:tblStylePr w:type="lastRow">
      <w:pPr>
        <w:spacing w:before="0" w:after="0" w:line="240" w:lineRule="auto"/>
      </w:pPr>
      <w:rPr>
        <w:b/>
        <w:bCs/>
      </w:rPr>
      <w:tblPr/>
      <w:tcPr>
        <w:tcBorders>
          <w:top w:val="double" w:sz="6" w:space="0" w:color="365A70"/>
          <w:left w:val="single" w:sz="8" w:space="0" w:color="365A70"/>
          <w:bottom w:val="single" w:sz="8" w:space="0" w:color="365A70"/>
          <w:right w:val="single" w:sz="8" w:space="0" w:color="365A70"/>
        </w:tcBorders>
      </w:tcPr>
    </w:tblStylePr>
    <w:tblStylePr w:type="firstCol">
      <w:rPr>
        <w:b/>
        <w:bCs/>
      </w:rPr>
    </w:tblStylePr>
    <w:tblStylePr w:type="lastCol">
      <w:rPr>
        <w:b/>
        <w:bCs/>
      </w:rPr>
    </w:tblStylePr>
    <w:tblStylePr w:type="band1Vert">
      <w:tblPr/>
      <w:tcPr>
        <w:tcBorders>
          <w:top w:val="single" w:sz="8" w:space="0" w:color="365A70"/>
          <w:left w:val="single" w:sz="8" w:space="0" w:color="365A70"/>
          <w:bottom w:val="single" w:sz="8" w:space="0" w:color="365A70"/>
          <w:right w:val="single" w:sz="8" w:space="0" w:color="365A70"/>
        </w:tcBorders>
      </w:tcPr>
    </w:tblStylePr>
    <w:tblStylePr w:type="band1Horz">
      <w:tblPr/>
      <w:tcPr>
        <w:tcBorders>
          <w:top w:val="single" w:sz="8" w:space="0" w:color="365A70"/>
          <w:left w:val="single" w:sz="8" w:space="0" w:color="365A70"/>
          <w:bottom w:val="single" w:sz="8" w:space="0" w:color="365A70"/>
          <w:right w:val="single" w:sz="8" w:space="0" w:color="365A70"/>
        </w:tcBorders>
      </w:tcPr>
    </w:tblStylePr>
  </w:style>
  <w:style w:type="table" w:styleId="PlainTable2">
    <w:name w:val="Plain Table 2"/>
    <w:basedOn w:val="TableNormal"/>
    <w:uiPriority w:val="61"/>
    <w:rsid w:val="0096584E"/>
    <w:tblPr>
      <w:tblStyleRowBandSize w:val="1"/>
      <w:tblStyleColBandSize w:val="1"/>
      <w:tblBorders>
        <w:top w:val="single" w:sz="8" w:space="0" w:color="994345"/>
        <w:left w:val="single" w:sz="8" w:space="0" w:color="994345"/>
        <w:bottom w:val="single" w:sz="8" w:space="0" w:color="994345"/>
        <w:right w:val="single" w:sz="8" w:space="0" w:color="994345"/>
      </w:tblBorders>
    </w:tblPr>
    <w:tblStylePr w:type="firstRow">
      <w:pPr>
        <w:spacing w:before="0" w:after="0" w:line="240" w:lineRule="auto"/>
      </w:pPr>
      <w:rPr>
        <w:b/>
        <w:bCs/>
        <w:color w:val="FFFFFF"/>
      </w:rPr>
      <w:tblPr/>
      <w:tcPr>
        <w:shd w:val="clear" w:color="auto" w:fill="994345"/>
      </w:tcPr>
    </w:tblStylePr>
    <w:tblStylePr w:type="lastRow">
      <w:pPr>
        <w:spacing w:before="0" w:after="0" w:line="240" w:lineRule="auto"/>
      </w:pPr>
      <w:rPr>
        <w:b/>
        <w:bCs/>
      </w:rPr>
      <w:tblPr/>
      <w:tcPr>
        <w:tcBorders>
          <w:top w:val="double" w:sz="6" w:space="0" w:color="994345"/>
          <w:left w:val="single" w:sz="8" w:space="0" w:color="994345"/>
          <w:bottom w:val="single" w:sz="8" w:space="0" w:color="994345"/>
          <w:right w:val="single" w:sz="8" w:space="0" w:color="994345"/>
        </w:tcBorders>
      </w:tcPr>
    </w:tblStylePr>
    <w:tblStylePr w:type="firstCol">
      <w:rPr>
        <w:b/>
        <w:bCs/>
      </w:rPr>
    </w:tblStylePr>
    <w:tblStylePr w:type="lastCol">
      <w:rPr>
        <w:b/>
        <w:bCs/>
      </w:rPr>
    </w:tblStylePr>
    <w:tblStylePr w:type="band1Vert">
      <w:tblPr/>
      <w:tcPr>
        <w:tcBorders>
          <w:top w:val="single" w:sz="8" w:space="0" w:color="994345"/>
          <w:left w:val="single" w:sz="8" w:space="0" w:color="994345"/>
          <w:bottom w:val="single" w:sz="8" w:space="0" w:color="994345"/>
          <w:right w:val="single" w:sz="8" w:space="0" w:color="994345"/>
        </w:tcBorders>
      </w:tcPr>
    </w:tblStylePr>
    <w:tblStylePr w:type="band1Horz">
      <w:tblPr/>
      <w:tcPr>
        <w:tcBorders>
          <w:top w:val="single" w:sz="8" w:space="0" w:color="994345"/>
          <w:left w:val="single" w:sz="8" w:space="0" w:color="994345"/>
          <w:bottom w:val="single" w:sz="8" w:space="0" w:color="994345"/>
          <w:right w:val="single" w:sz="8" w:space="0" w:color="994345"/>
        </w:tcBorders>
      </w:tcPr>
    </w:tblStylePr>
  </w:style>
  <w:style w:type="table" w:customStyle="1" w:styleId="SubtleEmphasis1">
    <w:name w:val="Subtle Emphasis1"/>
    <w:basedOn w:val="TableNormal"/>
    <w:uiPriority w:val="62"/>
    <w:qFormat/>
    <w:rsid w:val="005F57A6"/>
    <w:tblPr>
      <w:tblStyleRowBandSize w:val="1"/>
      <w:tblStyleColBandSize w:val="1"/>
      <w:tblBorders>
        <w:top w:val="single" w:sz="8" w:space="0" w:color="994345"/>
        <w:left w:val="single" w:sz="8" w:space="0" w:color="994345"/>
        <w:bottom w:val="single" w:sz="8" w:space="0" w:color="994345"/>
        <w:right w:val="single" w:sz="8" w:space="0" w:color="994345"/>
        <w:insideH w:val="single" w:sz="8" w:space="0" w:color="994345"/>
        <w:insideV w:val="single" w:sz="8" w:space="0" w:color="994345"/>
      </w:tblBorders>
    </w:tblPr>
    <w:tblStylePr w:type="firstRow">
      <w:pPr>
        <w:spacing w:before="0" w:after="0" w:line="240" w:lineRule="auto"/>
      </w:pPr>
      <w:rPr>
        <w:rFonts w:ascii="Symbol" w:eastAsia="Times New Roman" w:hAnsi="Symbol" w:cs="MS Mincho"/>
        <w:b/>
        <w:bCs/>
      </w:rPr>
      <w:tblPr/>
      <w:tcPr>
        <w:tcBorders>
          <w:top w:val="single" w:sz="8" w:space="0" w:color="994345"/>
          <w:left w:val="single" w:sz="8" w:space="0" w:color="994345"/>
          <w:bottom w:val="single" w:sz="18" w:space="0" w:color="994345"/>
          <w:right w:val="single" w:sz="8" w:space="0" w:color="994345"/>
          <w:insideH w:val="nil"/>
          <w:insideV w:val="single" w:sz="8" w:space="0" w:color="994345"/>
        </w:tcBorders>
      </w:tcPr>
    </w:tblStylePr>
    <w:tblStylePr w:type="lastRow">
      <w:pPr>
        <w:spacing w:before="0" w:after="0" w:line="240" w:lineRule="auto"/>
      </w:pPr>
      <w:rPr>
        <w:rFonts w:ascii="Symbol" w:eastAsia="Times New Roman" w:hAnsi="Symbol" w:cs="MS Mincho"/>
        <w:b/>
        <w:bCs/>
      </w:rPr>
      <w:tblPr/>
      <w:tcPr>
        <w:tcBorders>
          <w:top w:val="double" w:sz="6" w:space="0" w:color="994345"/>
          <w:left w:val="single" w:sz="8" w:space="0" w:color="994345"/>
          <w:bottom w:val="single" w:sz="8" w:space="0" w:color="994345"/>
          <w:right w:val="single" w:sz="8" w:space="0" w:color="994345"/>
          <w:insideH w:val="nil"/>
          <w:insideV w:val="single" w:sz="8" w:space="0" w:color="994345"/>
        </w:tcBorders>
      </w:tcPr>
    </w:tblStylePr>
    <w:tblStylePr w:type="firstCol">
      <w:rPr>
        <w:rFonts w:ascii="Symbol" w:eastAsia="Times New Roman" w:hAnsi="Symbol" w:cs="MS Mincho"/>
        <w:b/>
        <w:bCs/>
      </w:rPr>
    </w:tblStylePr>
    <w:tblStylePr w:type="lastCol">
      <w:rPr>
        <w:rFonts w:ascii="Symbol" w:eastAsia="Times New Roman" w:hAnsi="Symbol" w:cs="MS Mincho"/>
        <w:b/>
        <w:bCs/>
      </w:rPr>
      <w:tblPr/>
      <w:tcPr>
        <w:tcBorders>
          <w:top w:val="single" w:sz="8" w:space="0" w:color="994345"/>
          <w:left w:val="single" w:sz="8" w:space="0" w:color="994345"/>
          <w:bottom w:val="single" w:sz="8" w:space="0" w:color="994345"/>
          <w:right w:val="single" w:sz="8" w:space="0" w:color="994345"/>
        </w:tcBorders>
      </w:tcPr>
    </w:tblStylePr>
    <w:tblStylePr w:type="band1Vert">
      <w:tblPr/>
      <w:tcPr>
        <w:tcBorders>
          <w:top w:val="single" w:sz="8" w:space="0" w:color="994345"/>
          <w:left w:val="single" w:sz="8" w:space="0" w:color="994345"/>
          <w:bottom w:val="single" w:sz="8" w:space="0" w:color="994345"/>
          <w:right w:val="single" w:sz="8" w:space="0" w:color="994345"/>
        </w:tcBorders>
        <w:shd w:val="clear" w:color="auto" w:fill="E9CDCD"/>
      </w:tcPr>
    </w:tblStylePr>
    <w:tblStylePr w:type="band1Horz">
      <w:tblPr/>
      <w:tcPr>
        <w:tcBorders>
          <w:top w:val="single" w:sz="8" w:space="0" w:color="994345"/>
          <w:left w:val="single" w:sz="8" w:space="0" w:color="994345"/>
          <w:bottom w:val="single" w:sz="8" w:space="0" w:color="994345"/>
          <w:right w:val="single" w:sz="8" w:space="0" w:color="994345"/>
          <w:insideV w:val="single" w:sz="8" w:space="0" w:color="994345"/>
        </w:tcBorders>
        <w:shd w:val="clear" w:color="auto" w:fill="E9CDCD"/>
      </w:tcPr>
    </w:tblStylePr>
    <w:tblStylePr w:type="band2Horz">
      <w:tblPr/>
      <w:tcPr>
        <w:tcBorders>
          <w:top w:val="single" w:sz="8" w:space="0" w:color="994345"/>
          <w:left w:val="single" w:sz="8" w:space="0" w:color="994345"/>
          <w:bottom w:val="single" w:sz="8" w:space="0" w:color="994345"/>
          <w:right w:val="single" w:sz="8" w:space="0" w:color="994345"/>
          <w:insideV w:val="single" w:sz="8" w:space="0" w:color="994345"/>
        </w:tcBorders>
      </w:tcPr>
    </w:tblStylePr>
  </w:style>
  <w:style w:type="table" w:customStyle="1" w:styleId="IntenseEmphasis1">
    <w:name w:val="Intense Emphasis1"/>
    <w:basedOn w:val="TableNormal"/>
    <w:uiPriority w:val="63"/>
    <w:qFormat/>
    <w:rsid w:val="005F57A6"/>
    <w:tblPr>
      <w:tblStyleRowBandSize w:val="1"/>
      <w:tblStyleColBandSize w:val="1"/>
      <w:tblBorders>
        <w:top w:val="single" w:sz="8" w:space="0" w:color="BC6769"/>
        <w:left w:val="single" w:sz="8" w:space="0" w:color="BC6769"/>
        <w:bottom w:val="single" w:sz="8" w:space="0" w:color="BC6769"/>
        <w:right w:val="single" w:sz="8" w:space="0" w:color="BC6769"/>
        <w:insideH w:val="single" w:sz="8" w:space="0" w:color="BC6769"/>
      </w:tblBorders>
    </w:tblPr>
    <w:tblStylePr w:type="firstRow">
      <w:pPr>
        <w:spacing w:before="0" w:after="0" w:line="240" w:lineRule="auto"/>
      </w:pPr>
      <w:rPr>
        <w:b/>
        <w:bCs/>
        <w:color w:val="FFFFFF"/>
      </w:rPr>
      <w:tblPr/>
      <w:tcPr>
        <w:tcBorders>
          <w:top w:val="single" w:sz="8" w:space="0" w:color="BC6769"/>
          <w:left w:val="single" w:sz="8" w:space="0" w:color="BC6769"/>
          <w:bottom w:val="single" w:sz="8" w:space="0" w:color="BC6769"/>
          <w:right w:val="single" w:sz="8" w:space="0" w:color="BC6769"/>
          <w:insideH w:val="nil"/>
          <w:insideV w:val="nil"/>
        </w:tcBorders>
        <w:shd w:val="clear" w:color="auto" w:fill="994345"/>
      </w:tcPr>
    </w:tblStylePr>
    <w:tblStylePr w:type="lastRow">
      <w:pPr>
        <w:spacing w:before="0" w:after="0" w:line="240" w:lineRule="auto"/>
      </w:pPr>
      <w:rPr>
        <w:b/>
        <w:bCs/>
      </w:rPr>
      <w:tblPr/>
      <w:tcPr>
        <w:tcBorders>
          <w:top w:val="double" w:sz="6" w:space="0" w:color="BC6769"/>
          <w:left w:val="single" w:sz="8" w:space="0" w:color="BC6769"/>
          <w:bottom w:val="single" w:sz="8" w:space="0" w:color="BC6769"/>
          <w:right w:val="single" w:sz="8" w:space="0" w:color="BC6769"/>
          <w:insideH w:val="nil"/>
          <w:insideV w:val="nil"/>
        </w:tcBorders>
      </w:tcPr>
    </w:tblStylePr>
    <w:tblStylePr w:type="firstCol">
      <w:rPr>
        <w:b/>
        <w:bCs/>
      </w:rPr>
    </w:tblStylePr>
    <w:tblStylePr w:type="lastCol">
      <w:rPr>
        <w:b/>
        <w:bCs/>
      </w:rPr>
    </w:tblStylePr>
    <w:tblStylePr w:type="band1Vert">
      <w:tblPr/>
      <w:tcPr>
        <w:shd w:val="clear" w:color="auto" w:fill="E9CDCD"/>
      </w:tcPr>
    </w:tblStylePr>
    <w:tblStylePr w:type="band1Horz">
      <w:tblPr/>
      <w:tcPr>
        <w:tcBorders>
          <w:insideH w:val="nil"/>
          <w:insideV w:val="nil"/>
        </w:tcBorders>
        <w:shd w:val="clear" w:color="auto" w:fill="E9CDCD"/>
      </w:tcPr>
    </w:tblStylePr>
    <w:tblStylePr w:type="band2Horz">
      <w:tblPr/>
      <w:tcPr>
        <w:tcBorders>
          <w:insideH w:val="nil"/>
          <w:insideV w:val="nil"/>
        </w:tcBorders>
      </w:tcPr>
    </w:tblStylePr>
  </w:style>
  <w:style w:type="table" w:styleId="ColorfulShading-Accent6">
    <w:name w:val="Colorful Shading Accent 6"/>
    <w:basedOn w:val="TableNormal"/>
    <w:uiPriority w:val="60"/>
    <w:rsid w:val="00606EE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PlainTable5">
    <w:name w:val="Plain Table 5"/>
    <w:basedOn w:val="TableNormal"/>
    <w:uiPriority w:val="60"/>
    <w:qFormat/>
    <w:rsid w:val="00606EE7"/>
    <w:rPr>
      <w:color w:val="284353"/>
    </w:rPr>
    <w:tblPr>
      <w:tblStyleRowBandSize w:val="1"/>
      <w:tblStyleColBandSize w:val="1"/>
      <w:tblBorders>
        <w:top w:val="single" w:sz="8" w:space="0" w:color="365A70"/>
        <w:bottom w:val="single" w:sz="8" w:space="0" w:color="365A70"/>
      </w:tblBorders>
    </w:tblPr>
    <w:tblStylePr w:type="firstRow">
      <w:pPr>
        <w:spacing w:before="0" w:after="0" w:line="240" w:lineRule="auto"/>
      </w:pPr>
      <w:rPr>
        <w:b/>
        <w:bCs/>
      </w:rPr>
      <w:tblPr/>
      <w:tcPr>
        <w:tcBorders>
          <w:top w:val="single" w:sz="8" w:space="0" w:color="365A70"/>
          <w:left w:val="nil"/>
          <w:bottom w:val="single" w:sz="8" w:space="0" w:color="365A70"/>
          <w:right w:val="nil"/>
          <w:insideH w:val="nil"/>
          <w:insideV w:val="nil"/>
        </w:tcBorders>
      </w:tcPr>
    </w:tblStylePr>
    <w:tblStylePr w:type="lastRow">
      <w:pPr>
        <w:spacing w:before="0" w:after="0" w:line="240" w:lineRule="auto"/>
      </w:pPr>
      <w:rPr>
        <w:b/>
        <w:bCs/>
      </w:rPr>
      <w:tblPr/>
      <w:tcPr>
        <w:tcBorders>
          <w:top w:val="single" w:sz="8" w:space="0" w:color="365A70"/>
          <w:left w:val="nil"/>
          <w:bottom w:val="single" w:sz="8" w:space="0" w:color="365A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cPr>
    </w:tblStylePr>
    <w:tblStylePr w:type="band1Horz">
      <w:tblPr/>
      <w:tcPr>
        <w:tcBorders>
          <w:left w:val="nil"/>
          <w:right w:val="nil"/>
          <w:insideH w:val="nil"/>
          <w:insideV w:val="nil"/>
        </w:tcBorders>
        <w:shd w:val="clear" w:color="auto" w:fill="C5D8E3"/>
      </w:tcPr>
    </w:tblStylePr>
  </w:style>
  <w:style w:type="table" w:styleId="GridTable1Light">
    <w:name w:val="Grid Table 1 Light"/>
    <w:basedOn w:val="TableNormal"/>
    <w:uiPriority w:val="62"/>
    <w:qFormat/>
    <w:rsid w:val="00606EE7"/>
    <w:tblPr>
      <w:tblStyleRowBandSize w:val="1"/>
      <w:tblStyleColBandSize w:val="1"/>
      <w:tblBorders>
        <w:top w:val="single" w:sz="8" w:space="0" w:color="365A70"/>
        <w:left w:val="single" w:sz="8" w:space="0" w:color="365A70"/>
        <w:bottom w:val="single" w:sz="8" w:space="0" w:color="365A70"/>
        <w:right w:val="single" w:sz="8" w:space="0" w:color="365A70"/>
        <w:insideH w:val="single" w:sz="8" w:space="0" w:color="365A70"/>
        <w:insideV w:val="single" w:sz="8" w:space="0" w:color="365A70"/>
      </w:tblBorders>
    </w:tblPr>
    <w:tblStylePr w:type="firstRow">
      <w:pPr>
        <w:spacing w:before="0" w:after="0" w:line="240" w:lineRule="auto"/>
      </w:pPr>
      <w:rPr>
        <w:rFonts w:ascii="Symbol" w:eastAsia="Times New Roman" w:hAnsi="Symbol" w:cs="MS Mincho"/>
        <w:b/>
        <w:bCs/>
      </w:rPr>
      <w:tblPr/>
      <w:tcPr>
        <w:tcBorders>
          <w:top w:val="single" w:sz="8" w:space="0" w:color="365A70"/>
          <w:left w:val="single" w:sz="8" w:space="0" w:color="365A70"/>
          <w:bottom w:val="single" w:sz="18" w:space="0" w:color="365A70"/>
          <w:right w:val="single" w:sz="8" w:space="0" w:color="365A70"/>
          <w:insideH w:val="nil"/>
          <w:insideV w:val="single" w:sz="8" w:space="0" w:color="365A70"/>
        </w:tcBorders>
      </w:tcPr>
    </w:tblStylePr>
    <w:tblStylePr w:type="lastRow">
      <w:pPr>
        <w:spacing w:before="0" w:after="0" w:line="240" w:lineRule="auto"/>
      </w:pPr>
      <w:rPr>
        <w:rFonts w:ascii="Symbol" w:eastAsia="Times New Roman" w:hAnsi="Symbol" w:cs="MS Mincho"/>
        <w:b/>
        <w:bCs/>
      </w:rPr>
      <w:tblPr/>
      <w:tcPr>
        <w:tcBorders>
          <w:top w:val="double" w:sz="6" w:space="0" w:color="365A70"/>
          <w:left w:val="single" w:sz="8" w:space="0" w:color="365A70"/>
          <w:bottom w:val="single" w:sz="8" w:space="0" w:color="365A70"/>
          <w:right w:val="single" w:sz="8" w:space="0" w:color="365A70"/>
          <w:insideH w:val="nil"/>
          <w:insideV w:val="single" w:sz="8" w:space="0" w:color="365A70"/>
        </w:tcBorders>
      </w:tcPr>
    </w:tblStylePr>
    <w:tblStylePr w:type="firstCol">
      <w:rPr>
        <w:rFonts w:ascii="Symbol" w:eastAsia="Times New Roman" w:hAnsi="Symbol" w:cs="MS Mincho"/>
        <w:b/>
        <w:bCs/>
      </w:rPr>
    </w:tblStylePr>
    <w:tblStylePr w:type="lastCol">
      <w:rPr>
        <w:rFonts w:ascii="Symbol" w:eastAsia="Times New Roman" w:hAnsi="Symbol" w:cs="MS Mincho"/>
        <w:b/>
        <w:bCs/>
      </w:rPr>
      <w:tblPr/>
      <w:tcPr>
        <w:tcBorders>
          <w:top w:val="single" w:sz="8" w:space="0" w:color="365A70"/>
          <w:left w:val="single" w:sz="8" w:space="0" w:color="365A70"/>
          <w:bottom w:val="single" w:sz="8" w:space="0" w:color="365A70"/>
          <w:right w:val="single" w:sz="8" w:space="0" w:color="365A70"/>
        </w:tcBorders>
      </w:tcPr>
    </w:tblStylePr>
    <w:tblStylePr w:type="band1Vert">
      <w:tblPr/>
      <w:tcPr>
        <w:tcBorders>
          <w:top w:val="single" w:sz="8" w:space="0" w:color="365A70"/>
          <w:left w:val="single" w:sz="8" w:space="0" w:color="365A70"/>
          <w:bottom w:val="single" w:sz="8" w:space="0" w:color="365A70"/>
          <w:right w:val="single" w:sz="8" w:space="0" w:color="365A70"/>
        </w:tcBorders>
        <w:shd w:val="clear" w:color="auto" w:fill="C5D8E3"/>
      </w:tcPr>
    </w:tblStylePr>
    <w:tblStylePr w:type="band1Horz">
      <w:tblPr/>
      <w:tcPr>
        <w:tcBorders>
          <w:top w:val="single" w:sz="8" w:space="0" w:color="365A70"/>
          <w:left w:val="single" w:sz="8" w:space="0" w:color="365A70"/>
          <w:bottom w:val="single" w:sz="8" w:space="0" w:color="365A70"/>
          <w:right w:val="single" w:sz="8" w:space="0" w:color="365A70"/>
          <w:insideV w:val="single" w:sz="8" w:space="0" w:color="365A70"/>
        </w:tcBorders>
        <w:shd w:val="clear" w:color="auto" w:fill="C5D8E3"/>
      </w:tcPr>
    </w:tblStylePr>
    <w:tblStylePr w:type="band2Horz">
      <w:tblPr/>
      <w:tcPr>
        <w:tcBorders>
          <w:top w:val="single" w:sz="8" w:space="0" w:color="365A70"/>
          <w:left w:val="single" w:sz="8" w:space="0" w:color="365A70"/>
          <w:bottom w:val="single" w:sz="8" w:space="0" w:color="365A70"/>
          <w:right w:val="single" w:sz="8" w:space="0" w:color="365A70"/>
          <w:insideV w:val="single" w:sz="8" w:space="0" w:color="365A70"/>
        </w:tcBorders>
      </w:tcPr>
    </w:tblStylePr>
  </w:style>
  <w:style w:type="table" w:styleId="GridTable2">
    <w:name w:val="Grid Table 2"/>
    <w:basedOn w:val="TableNormal"/>
    <w:uiPriority w:val="63"/>
    <w:rsid w:val="00606EE7"/>
    <w:tblPr>
      <w:tblStyleRowBandSize w:val="1"/>
      <w:tblStyleColBandSize w:val="1"/>
      <w:tblBorders>
        <w:top w:val="single" w:sz="8" w:space="0" w:color="5288AA"/>
        <w:left w:val="single" w:sz="8" w:space="0" w:color="5288AA"/>
        <w:bottom w:val="single" w:sz="8" w:space="0" w:color="5288AA"/>
        <w:right w:val="single" w:sz="8" w:space="0" w:color="5288AA"/>
        <w:insideH w:val="single" w:sz="8" w:space="0" w:color="5288AA"/>
      </w:tblBorders>
    </w:tblPr>
    <w:tblStylePr w:type="firstRow">
      <w:pPr>
        <w:spacing w:before="0" w:after="0" w:line="240" w:lineRule="auto"/>
      </w:pPr>
      <w:rPr>
        <w:b/>
        <w:bCs/>
        <w:color w:val="FFFFFF"/>
      </w:rPr>
      <w:tblPr/>
      <w:tcPr>
        <w:tcBorders>
          <w:top w:val="single" w:sz="8" w:space="0" w:color="5288AA"/>
          <w:left w:val="single" w:sz="8" w:space="0" w:color="5288AA"/>
          <w:bottom w:val="single" w:sz="8" w:space="0" w:color="5288AA"/>
          <w:right w:val="single" w:sz="8" w:space="0" w:color="5288AA"/>
          <w:insideH w:val="nil"/>
          <w:insideV w:val="nil"/>
        </w:tcBorders>
        <w:shd w:val="clear" w:color="auto" w:fill="365A70"/>
      </w:tcPr>
    </w:tblStylePr>
    <w:tblStylePr w:type="lastRow">
      <w:pPr>
        <w:spacing w:before="0" w:after="0" w:line="240" w:lineRule="auto"/>
      </w:pPr>
      <w:rPr>
        <w:b/>
        <w:bCs/>
      </w:rPr>
      <w:tblPr/>
      <w:tcPr>
        <w:tcBorders>
          <w:top w:val="double" w:sz="6" w:space="0" w:color="5288AA"/>
          <w:left w:val="single" w:sz="8" w:space="0" w:color="5288AA"/>
          <w:bottom w:val="single" w:sz="8" w:space="0" w:color="5288AA"/>
          <w:right w:val="single" w:sz="8" w:space="0" w:color="5288AA"/>
          <w:insideH w:val="nil"/>
          <w:insideV w:val="nil"/>
        </w:tcBorders>
      </w:tcPr>
    </w:tblStylePr>
    <w:tblStylePr w:type="firstCol">
      <w:rPr>
        <w:b/>
        <w:bCs/>
      </w:rPr>
    </w:tblStylePr>
    <w:tblStylePr w:type="lastCol">
      <w:rPr>
        <w:b/>
        <w:bCs/>
      </w:rPr>
    </w:tblStylePr>
    <w:tblStylePr w:type="band1Vert">
      <w:tblPr/>
      <w:tcPr>
        <w:shd w:val="clear" w:color="auto" w:fill="C5D8E3"/>
      </w:tcPr>
    </w:tblStylePr>
    <w:tblStylePr w:type="band1Horz">
      <w:tblPr/>
      <w:tcPr>
        <w:tcBorders>
          <w:insideH w:val="nil"/>
          <w:insideV w:val="nil"/>
        </w:tcBorders>
        <w:shd w:val="clear" w:color="auto" w:fill="C5D8E3"/>
      </w:tcPr>
    </w:tblStylePr>
    <w:tblStylePr w:type="band2Horz">
      <w:tblPr/>
      <w:tcPr>
        <w:tcBorders>
          <w:insideH w:val="nil"/>
          <w:insideV w:val="nil"/>
        </w:tcBorders>
      </w:tcPr>
    </w:tblStylePr>
  </w:style>
  <w:style w:type="character" w:styleId="CommentReference">
    <w:name w:val="annotation reference"/>
    <w:uiPriority w:val="99"/>
    <w:semiHidden/>
    <w:unhideWhenUsed/>
    <w:rsid w:val="00FD6EB5"/>
    <w:rPr>
      <w:sz w:val="16"/>
      <w:szCs w:val="16"/>
    </w:rPr>
  </w:style>
  <w:style w:type="paragraph" w:styleId="CommentText">
    <w:name w:val="annotation text"/>
    <w:basedOn w:val="Normal"/>
    <w:link w:val="CommentTextChar"/>
    <w:uiPriority w:val="99"/>
    <w:unhideWhenUsed/>
    <w:rsid w:val="00FD6EB5"/>
    <w:pPr>
      <w:spacing w:line="240" w:lineRule="auto"/>
    </w:pPr>
    <w:rPr>
      <w:sz w:val="20"/>
      <w:szCs w:val="20"/>
      <w:lang w:val="x-none" w:eastAsia="x-none"/>
    </w:rPr>
  </w:style>
  <w:style w:type="character" w:customStyle="1" w:styleId="CommentTextChar">
    <w:name w:val="Comment Text Char"/>
    <w:link w:val="CommentText"/>
    <w:uiPriority w:val="99"/>
    <w:rsid w:val="00FD6EB5"/>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FD6EB5"/>
    <w:rPr>
      <w:b/>
      <w:bCs/>
    </w:rPr>
  </w:style>
  <w:style w:type="character" w:customStyle="1" w:styleId="CommentSubjectChar">
    <w:name w:val="Comment Subject Char"/>
    <w:link w:val="CommentSubject"/>
    <w:uiPriority w:val="99"/>
    <w:semiHidden/>
    <w:rsid w:val="00FD6EB5"/>
    <w:rPr>
      <w:rFonts w:ascii="Calibri" w:eastAsia="Calibri" w:hAnsi="Calibri" w:cs="Times New Roman"/>
      <w:b/>
      <w:bCs/>
      <w:sz w:val="20"/>
      <w:szCs w:val="20"/>
      <w:lang w:val="x-none" w:eastAsia="x-none"/>
    </w:rPr>
  </w:style>
  <w:style w:type="paragraph" w:customStyle="1" w:styleId="MediumGrid1-Accent21">
    <w:name w:val="Medium Grid 1 - Accent 21"/>
    <w:basedOn w:val="Normal"/>
    <w:uiPriority w:val="34"/>
    <w:qFormat/>
    <w:rsid w:val="00FD6EB5"/>
    <w:pPr>
      <w:ind w:left="720"/>
      <w:contextualSpacing/>
    </w:pPr>
  </w:style>
  <w:style w:type="character" w:styleId="FollowedHyperlink">
    <w:name w:val="FollowedHyperlink"/>
    <w:rsid w:val="00FD6EB5"/>
    <w:rPr>
      <w:color w:val="800080"/>
      <w:u w:val="single"/>
    </w:rPr>
  </w:style>
  <w:style w:type="paragraph" w:customStyle="1" w:styleId="Style1">
    <w:name w:val="Style1"/>
    <w:basedOn w:val="MediumGrid1-Accent21"/>
    <w:qFormat/>
    <w:rsid w:val="00FD6EB5"/>
    <w:pPr>
      <w:spacing w:before="240"/>
      <w:ind w:left="792"/>
    </w:pPr>
    <w:rPr>
      <w:rFonts w:ascii="Century Gothic" w:hAnsi="Century Gothic"/>
      <w:b/>
      <w:sz w:val="24"/>
      <w:lang w:val="en-GB"/>
    </w:rPr>
  </w:style>
  <w:style w:type="numbering" w:styleId="1ai">
    <w:name w:val="Outline List 1"/>
    <w:basedOn w:val="NoList"/>
    <w:rsid w:val="00FD6EB5"/>
    <w:pPr>
      <w:numPr>
        <w:numId w:val="3"/>
      </w:numPr>
    </w:pPr>
  </w:style>
  <w:style w:type="numbering" w:styleId="111111">
    <w:name w:val="Outline List 2"/>
    <w:basedOn w:val="NoList"/>
    <w:rsid w:val="00FD6EB5"/>
    <w:pPr>
      <w:numPr>
        <w:numId w:val="4"/>
      </w:numPr>
    </w:pPr>
  </w:style>
  <w:style w:type="paragraph" w:styleId="NormalWeb">
    <w:name w:val="Normal (Web)"/>
    <w:basedOn w:val="Normal"/>
    <w:uiPriority w:val="99"/>
    <w:rsid w:val="00FD6EB5"/>
    <w:pPr>
      <w:spacing w:beforeLines="1" w:afterLines="1" w:line="240" w:lineRule="auto"/>
    </w:pPr>
    <w:rPr>
      <w:rFonts w:ascii="Times" w:hAnsi="Times"/>
      <w:sz w:val="20"/>
      <w:szCs w:val="20"/>
      <w:lang w:val="en-GB"/>
    </w:rPr>
  </w:style>
  <w:style w:type="character" w:customStyle="1" w:styleId="st3">
    <w:name w:val="st3"/>
    <w:basedOn w:val="DefaultParagraphFont"/>
    <w:rsid w:val="00FD6EB5"/>
  </w:style>
  <w:style w:type="character" w:customStyle="1" w:styleId="st1">
    <w:name w:val="st1"/>
    <w:basedOn w:val="DefaultParagraphFont"/>
    <w:rsid w:val="00FD6EB5"/>
  </w:style>
  <w:style w:type="character" w:customStyle="1" w:styleId="st5">
    <w:name w:val="st5"/>
    <w:basedOn w:val="DefaultParagraphFont"/>
    <w:rsid w:val="00FD6EB5"/>
  </w:style>
  <w:style w:type="character" w:customStyle="1" w:styleId="apple-converted-space">
    <w:name w:val="apple-converted-space"/>
    <w:basedOn w:val="DefaultParagraphFont"/>
    <w:rsid w:val="00FD6EB5"/>
  </w:style>
  <w:style w:type="paragraph" w:customStyle="1" w:styleId="Default">
    <w:name w:val="Default"/>
    <w:rsid w:val="00FD6EB5"/>
    <w:pPr>
      <w:widowControl w:val="0"/>
      <w:autoSpaceDE w:val="0"/>
      <w:autoSpaceDN w:val="0"/>
      <w:adjustRightInd w:val="0"/>
    </w:pPr>
    <w:rPr>
      <w:rFonts w:ascii="Verdana" w:eastAsia="Calibri" w:hAnsi="Verdana" w:cs="Verdana"/>
      <w:color w:val="000000"/>
      <w:sz w:val="24"/>
      <w:szCs w:val="24"/>
      <w:lang w:bidi="ar-SA"/>
    </w:rPr>
  </w:style>
  <w:style w:type="paragraph" w:customStyle="1" w:styleId="table">
    <w:name w:val="table"/>
    <w:qFormat/>
    <w:rsid w:val="00FD6EB5"/>
    <w:pPr>
      <w:numPr>
        <w:numId w:val="7"/>
      </w:numPr>
      <w:tabs>
        <w:tab w:val="decimal" w:pos="0"/>
      </w:tabs>
      <w:jc w:val="both"/>
    </w:pPr>
    <w:rPr>
      <w:rFonts w:ascii="Arial" w:hAnsi="Arial" w:cs="Times"/>
    </w:rPr>
  </w:style>
  <w:style w:type="character" w:styleId="PageNumber">
    <w:name w:val="page number"/>
    <w:basedOn w:val="DefaultParagraphFont"/>
    <w:rsid w:val="00FD6EB5"/>
  </w:style>
  <w:style w:type="table" w:styleId="PlainTable3">
    <w:name w:val="Plain Table 3"/>
    <w:basedOn w:val="TableNormal"/>
    <w:uiPriority w:val="72"/>
    <w:qFormat/>
    <w:rsid w:val="00FD6EB5"/>
    <w:rPr>
      <w:color w:val="000000"/>
    </w:rPr>
    <w:tblPr>
      <w:tblStyleRowBandSize w:val="1"/>
      <w:tblStyleColBandSize w:val="1"/>
    </w:tblPr>
    <w:tcPr>
      <w:shd w:val="clear" w:color="auto" w:fill="E8EFF4"/>
    </w:tcPr>
    <w:tblStylePr w:type="firstRow">
      <w:rPr>
        <w:b/>
        <w:bCs/>
        <w:color w:val="FFFFFF"/>
      </w:rPr>
      <w:tblPr/>
      <w:tcPr>
        <w:tcBorders>
          <w:bottom w:val="single" w:sz="12" w:space="0" w:color="FFFFFF"/>
        </w:tcBorders>
        <w:shd w:val="clear" w:color="auto" w:fill="F4A900"/>
      </w:tcPr>
    </w:tblStylePr>
    <w:tblStylePr w:type="lastRow">
      <w:rPr>
        <w:b/>
        <w:bCs/>
        <w:color w:val="F4A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D8E3"/>
      </w:tcPr>
    </w:tblStylePr>
    <w:tblStylePr w:type="band1Horz">
      <w:tblPr/>
      <w:tcPr>
        <w:shd w:val="clear" w:color="auto" w:fill="D0DFE8"/>
      </w:tcPr>
    </w:tblStylePr>
  </w:style>
  <w:style w:type="paragraph" w:customStyle="1" w:styleId="GridTable32">
    <w:name w:val="Grid Table 32"/>
    <w:basedOn w:val="Heading1"/>
    <w:next w:val="Normal"/>
    <w:uiPriority w:val="39"/>
    <w:unhideWhenUsed/>
    <w:qFormat/>
    <w:rsid w:val="009E5DD8"/>
    <w:pPr>
      <w:spacing w:before="240"/>
      <w:outlineLvl w:val="9"/>
    </w:pPr>
    <w:rPr>
      <w:rFonts w:ascii="Calibri Light" w:hAnsi="Calibri Light"/>
      <w:b w:val="0"/>
      <w:bCs w:val="0"/>
      <w:color w:val="2E74B5"/>
      <w:sz w:val="32"/>
      <w:szCs w:val="32"/>
      <w:lang w:val="en-US" w:eastAsia="en-US"/>
    </w:rPr>
  </w:style>
  <w:style w:type="paragraph" w:styleId="TOC2">
    <w:name w:val="toc 2"/>
    <w:basedOn w:val="Normal"/>
    <w:next w:val="Normal"/>
    <w:autoRedefine/>
    <w:uiPriority w:val="39"/>
    <w:rsid w:val="00AF7DE0"/>
    <w:pPr>
      <w:tabs>
        <w:tab w:val="left" w:pos="709"/>
        <w:tab w:val="right" w:leader="dot" w:pos="9062"/>
      </w:tabs>
      <w:spacing w:after="0"/>
      <w:ind w:left="220"/>
    </w:pPr>
  </w:style>
  <w:style w:type="paragraph" w:styleId="TOC1">
    <w:name w:val="toc 1"/>
    <w:basedOn w:val="Normal"/>
    <w:next w:val="Normal"/>
    <w:autoRedefine/>
    <w:uiPriority w:val="39"/>
    <w:rsid w:val="008D23B8"/>
    <w:pPr>
      <w:tabs>
        <w:tab w:val="left" w:pos="480"/>
        <w:tab w:val="right" w:leader="dot" w:pos="9062"/>
      </w:tabs>
      <w:spacing w:before="120" w:after="120"/>
    </w:pPr>
  </w:style>
  <w:style w:type="character" w:customStyle="1" w:styleId="PlainTable42">
    <w:name w:val="Plain Table 42"/>
    <w:qFormat/>
    <w:rsid w:val="0062070E"/>
    <w:rPr>
      <w:i/>
      <w:iCs/>
      <w:color w:val="5B9BD5"/>
    </w:rPr>
  </w:style>
  <w:style w:type="paragraph" w:customStyle="1" w:styleId="ColorfulGrid-Accent61">
    <w:name w:val="Colorful Grid - Accent 61"/>
    <w:hidden/>
    <w:rsid w:val="00A35646"/>
    <w:rPr>
      <w:rFonts w:eastAsia="Calibri" w:cs="Times New Roman"/>
      <w:sz w:val="22"/>
      <w:szCs w:val="22"/>
      <w:lang w:val="nb-NO" w:bidi="ar-SA"/>
    </w:rPr>
  </w:style>
  <w:style w:type="paragraph" w:styleId="TOC3">
    <w:name w:val="toc 3"/>
    <w:basedOn w:val="Normal"/>
    <w:next w:val="Normal"/>
    <w:autoRedefine/>
    <w:uiPriority w:val="39"/>
    <w:unhideWhenUsed/>
    <w:rsid w:val="002A697D"/>
    <w:pPr>
      <w:spacing w:after="100" w:line="240" w:lineRule="auto"/>
      <w:ind w:left="480"/>
    </w:pPr>
    <w:rPr>
      <w:rFonts w:ascii="Cambria" w:eastAsia="Times New Roman" w:hAnsi="Cambria"/>
      <w:sz w:val="24"/>
      <w:szCs w:val="24"/>
      <w:lang w:val="en-US"/>
    </w:rPr>
  </w:style>
  <w:style w:type="paragraph" w:styleId="TOC4">
    <w:name w:val="toc 4"/>
    <w:basedOn w:val="Normal"/>
    <w:next w:val="Normal"/>
    <w:autoRedefine/>
    <w:uiPriority w:val="39"/>
    <w:unhideWhenUsed/>
    <w:rsid w:val="002A697D"/>
    <w:pPr>
      <w:spacing w:after="100" w:line="240" w:lineRule="auto"/>
      <w:ind w:left="720"/>
    </w:pPr>
    <w:rPr>
      <w:rFonts w:ascii="Cambria" w:eastAsia="Times New Roman" w:hAnsi="Cambria"/>
      <w:sz w:val="24"/>
      <w:szCs w:val="24"/>
      <w:lang w:val="en-US"/>
    </w:rPr>
  </w:style>
  <w:style w:type="paragraph" w:styleId="TOC5">
    <w:name w:val="toc 5"/>
    <w:basedOn w:val="Normal"/>
    <w:next w:val="Normal"/>
    <w:autoRedefine/>
    <w:uiPriority w:val="39"/>
    <w:unhideWhenUsed/>
    <w:rsid w:val="002A697D"/>
    <w:pPr>
      <w:spacing w:after="100" w:line="240" w:lineRule="auto"/>
      <w:ind w:left="960"/>
    </w:pPr>
    <w:rPr>
      <w:rFonts w:ascii="Cambria" w:eastAsia="Times New Roman" w:hAnsi="Cambria"/>
      <w:sz w:val="24"/>
      <w:szCs w:val="24"/>
      <w:lang w:val="en-US"/>
    </w:rPr>
  </w:style>
  <w:style w:type="paragraph" w:styleId="TOC6">
    <w:name w:val="toc 6"/>
    <w:basedOn w:val="Normal"/>
    <w:next w:val="Normal"/>
    <w:autoRedefine/>
    <w:uiPriority w:val="39"/>
    <w:unhideWhenUsed/>
    <w:rsid w:val="002A697D"/>
    <w:pPr>
      <w:spacing w:after="100" w:line="240" w:lineRule="auto"/>
      <w:ind w:left="1200"/>
    </w:pPr>
    <w:rPr>
      <w:rFonts w:ascii="Cambria" w:eastAsia="Times New Roman" w:hAnsi="Cambria"/>
      <w:sz w:val="24"/>
      <w:szCs w:val="24"/>
      <w:lang w:val="en-US"/>
    </w:rPr>
  </w:style>
  <w:style w:type="paragraph" w:styleId="TOC7">
    <w:name w:val="toc 7"/>
    <w:basedOn w:val="Normal"/>
    <w:next w:val="Normal"/>
    <w:autoRedefine/>
    <w:uiPriority w:val="39"/>
    <w:unhideWhenUsed/>
    <w:rsid w:val="002A697D"/>
    <w:pPr>
      <w:spacing w:after="100" w:line="240" w:lineRule="auto"/>
      <w:ind w:left="1440"/>
    </w:pPr>
    <w:rPr>
      <w:rFonts w:ascii="Cambria" w:eastAsia="Times New Roman" w:hAnsi="Cambria"/>
      <w:sz w:val="24"/>
      <w:szCs w:val="24"/>
      <w:lang w:val="en-US"/>
    </w:rPr>
  </w:style>
  <w:style w:type="paragraph" w:styleId="TOC8">
    <w:name w:val="toc 8"/>
    <w:basedOn w:val="Normal"/>
    <w:next w:val="Normal"/>
    <w:autoRedefine/>
    <w:uiPriority w:val="39"/>
    <w:unhideWhenUsed/>
    <w:rsid w:val="002A697D"/>
    <w:pPr>
      <w:spacing w:after="100" w:line="240" w:lineRule="auto"/>
      <w:ind w:left="1680"/>
    </w:pPr>
    <w:rPr>
      <w:rFonts w:ascii="Cambria" w:eastAsia="Times New Roman" w:hAnsi="Cambria"/>
      <w:sz w:val="24"/>
      <w:szCs w:val="24"/>
      <w:lang w:val="en-US"/>
    </w:rPr>
  </w:style>
  <w:style w:type="paragraph" w:styleId="TOC9">
    <w:name w:val="toc 9"/>
    <w:basedOn w:val="Normal"/>
    <w:next w:val="Normal"/>
    <w:autoRedefine/>
    <w:uiPriority w:val="39"/>
    <w:unhideWhenUsed/>
    <w:rsid w:val="002A697D"/>
    <w:pPr>
      <w:spacing w:after="100" w:line="240" w:lineRule="auto"/>
      <w:ind w:left="1920"/>
    </w:pPr>
    <w:rPr>
      <w:rFonts w:ascii="Cambria" w:eastAsia="Times New Roman" w:hAnsi="Cambria"/>
      <w:sz w:val="24"/>
      <w:szCs w:val="24"/>
      <w:lang w:val="en-US"/>
    </w:rPr>
  </w:style>
  <w:style w:type="paragraph" w:customStyle="1" w:styleId="LightList-Accent31">
    <w:name w:val="Light List - Accent 31"/>
    <w:hidden/>
    <w:rsid w:val="00E160CB"/>
    <w:rPr>
      <w:rFonts w:eastAsia="Calibri" w:cs="Times New Roman"/>
      <w:sz w:val="22"/>
      <w:szCs w:val="22"/>
      <w:lang w:val="nb-NO" w:bidi="ar-SA"/>
    </w:rPr>
  </w:style>
  <w:style w:type="paragraph" w:customStyle="1" w:styleId="BVIfnrCharChar">
    <w:name w:val="BVI fnr Char Char"/>
    <w:aliases w:val="BVI fnr Car Car Char Char,BVI fnr Car Char Char,BVI fnr Car Car Car Car Char Char,BVI fnr Car Car Car Car Char Char Char Char Char, BVI fnr Char Char, BVI fnr Car Car Char Char, BVI fnr Car Car Car Car Char Char"/>
    <w:basedOn w:val="Normal"/>
    <w:link w:val="FootnoteReference"/>
    <w:uiPriority w:val="99"/>
    <w:rsid w:val="00BC6919"/>
    <w:pPr>
      <w:spacing w:line="240" w:lineRule="exact"/>
    </w:pPr>
    <w:rPr>
      <w:rFonts w:eastAsia="Times New Roman" w:cs="Geneva"/>
      <w:sz w:val="20"/>
      <w:szCs w:val="20"/>
      <w:vertAlign w:val="superscript"/>
      <w:lang w:val="en-US"/>
    </w:rPr>
  </w:style>
  <w:style w:type="paragraph" w:styleId="ListParagraph">
    <w:name w:val="List Paragraph"/>
    <w:basedOn w:val="Normal"/>
    <w:link w:val="ListParagraphChar"/>
    <w:uiPriority w:val="34"/>
    <w:qFormat/>
    <w:rsid w:val="006E614C"/>
    <w:pPr>
      <w:spacing w:after="200" w:line="276" w:lineRule="auto"/>
      <w:ind w:left="720"/>
    </w:pPr>
    <w:rPr>
      <w:rFonts w:eastAsia="Times New Roman"/>
      <w:lang w:val="en-US"/>
    </w:rPr>
  </w:style>
  <w:style w:type="character" w:customStyle="1" w:styleId="ListParagraphChar">
    <w:name w:val="List Paragraph Char"/>
    <w:link w:val="ListParagraph"/>
    <w:uiPriority w:val="34"/>
    <w:rsid w:val="006E614C"/>
    <w:rPr>
      <w:rFonts w:cs="Times New Roman"/>
      <w:sz w:val="22"/>
      <w:szCs w:val="22"/>
    </w:rPr>
  </w:style>
  <w:style w:type="character" w:styleId="UnresolvedMention">
    <w:name w:val="Unresolved Mention"/>
    <w:uiPriority w:val="99"/>
    <w:semiHidden/>
    <w:unhideWhenUsed/>
    <w:rsid w:val="00BC72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61995">
      <w:bodyDiv w:val="1"/>
      <w:marLeft w:val="0"/>
      <w:marRight w:val="0"/>
      <w:marTop w:val="0"/>
      <w:marBottom w:val="0"/>
      <w:divBdr>
        <w:top w:val="none" w:sz="0" w:space="0" w:color="auto"/>
        <w:left w:val="none" w:sz="0" w:space="0" w:color="auto"/>
        <w:bottom w:val="none" w:sz="0" w:space="0" w:color="auto"/>
        <w:right w:val="none" w:sz="0" w:space="0" w:color="auto"/>
      </w:divBdr>
      <w:divsChild>
        <w:div w:id="311099519">
          <w:marLeft w:val="0"/>
          <w:marRight w:val="0"/>
          <w:marTop w:val="0"/>
          <w:marBottom w:val="0"/>
          <w:divBdr>
            <w:top w:val="none" w:sz="0" w:space="0" w:color="auto"/>
            <w:left w:val="none" w:sz="0" w:space="0" w:color="auto"/>
            <w:bottom w:val="none" w:sz="0" w:space="0" w:color="auto"/>
            <w:right w:val="none" w:sz="0" w:space="0" w:color="auto"/>
          </w:divBdr>
          <w:divsChild>
            <w:div w:id="388697917">
              <w:marLeft w:val="0"/>
              <w:marRight w:val="0"/>
              <w:marTop w:val="0"/>
              <w:marBottom w:val="0"/>
              <w:divBdr>
                <w:top w:val="none" w:sz="0" w:space="0" w:color="auto"/>
                <w:left w:val="none" w:sz="0" w:space="0" w:color="auto"/>
                <w:bottom w:val="none" w:sz="0" w:space="0" w:color="auto"/>
                <w:right w:val="none" w:sz="0" w:space="0" w:color="auto"/>
              </w:divBdr>
              <w:divsChild>
                <w:div w:id="132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8461">
      <w:bodyDiv w:val="1"/>
      <w:marLeft w:val="0"/>
      <w:marRight w:val="0"/>
      <w:marTop w:val="0"/>
      <w:marBottom w:val="0"/>
      <w:divBdr>
        <w:top w:val="none" w:sz="0" w:space="0" w:color="auto"/>
        <w:left w:val="none" w:sz="0" w:space="0" w:color="auto"/>
        <w:bottom w:val="none" w:sz="0" w:space="0" w:color="auto"/>
        <w:right w:val="none" w:sz="0" w:space="0" w:color="auto"/>
      </w:divBdr>
    </w:div>
    <w:div w:id="395325688">
      <w:bodyDiv w:val="1"/>
      <w:marLeft w:val="0"/>
      <w:marRight w:val="0"/>
      <w:marTop w:val="0"/>
      <w:marBottom w:val="0"/>
      <w:divBdr>
        <w:top w:val="none" w:sz="0" w:space="0" w:color="auto"/>
        <w:left w:val="none" w:sz="0" w:space="0" w:color="auto"/>
        <w:bottom w:val="none" w:sz="0" w:space="0" w:color="auto"/>
        <w:right w:val="none" w:sz="0" w:space="0" w:color="auto"/>
      </w:divBdr>
      <w:divsChild>
        <w:div w:id="1237931645">
          <w:marLeft w:val="0"/>
          <w:marRight w:val="0"/>
          <w:marTop w:val="0"/>
          <w:marBottom w:val="0"/>
          <w:divBdr>
            <w:top w:val="none" w:sz="0" w:space="0" w:color="auto"/>
            <w:left w:val="none" w:sz="0" w:space="0" w:color="auto"/>
            <w:bottom w:val="none" w:sz="0" w:space="0" w:color="auto"/>
            <w:right w:val="none" w:sz="0" w:space="0" w:color="auto"/>
          </w:divBdr>
          <w:divsChild>
            <w:div w:id="172230935">
              <w:marLeft w:val="0"/>
              <w:marRight w:val="0"/>
              <w:marTop w:val="0"/>
              <w:marBottom w:val="0"/>
              <w:divBdr>
                <w:top w:val="none" w:sz="0" w:space="0" w:color="auto"/>
                <w:left w:val="none" w:sz="0" w:space="0" w:color="auto"/>
                <w:bottom w:val="none" w:sz="0" w:space="0" w:color="auto"/>
                <w:right w:val="none" w:sz="0" w:space="0" w:color="auto"/>
              </w:divBdr>
              <w:divsChild>
                <w:div w:id="8479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7784">
      <w:bodyDiv w:val="1"/>
      <w:marLeft w:val="0"/>
      <w:marRight w:val="0"/>
      <w:marTop w:val="0"/>
      <w:marBottom w:val="0"/>
      <w:divBdr>
        <w:top w:val="none" w:sz="0" w:space="0" w:color="auto"/>
        <w:left w:val="none" w:sz="0" w:space="0" w:color="auto"/>
        <w:bottom w:val="none" w:sz="0" w:space="0" w:color="auto"/>
        <w:right w:val="none" w:sz="0" w:space="0" w:color="auto"/>
      </w:divBdr>
    </w:div>
    <w:div w:id="689337047">
      <w:bodyDiv w:val="1"/>
      <w:marLeft w:val="0"/>
      <w:marRight w:val="0"/>
      <w:marTop w:val="0"/>
      <w:marBottom w:val="0"/>
      <w:divBdr>
        <w:top w:val="none" w:sz="0" w:space="0" w:color="auto"/>
        <w:left w:val="none" w:sz="0" w:space="0" w:color="auto"/>
        <w:bottom w:val="none" w:sz="0" w:space="0" w:color="auto"/>
        <w:right w:val="none" w:sz="0" w:space="0" w:color="auto"/>
      </w:divBdr>
      <w:divsChild>
        <w:div w:id="42097415">
          <w:marLeft w:val="0"/>
          <w:marRight w:val="0"/>
          <w:marTop w:val="0"/>
          <w:marBottom w:val="0"/>
          <w:divBdr>
            <w:top w:val="none" w:sz="0" w:space="0" w:color="auto"/>
            <w:left w:val="none" w:sz="0" w:space="0" w:color="auto"/>
            <w:bottom w:val="none" w:sz="0" w:space="0" w:color="auto"/>
            <w:right w:val="none" w:sz="0" w:space="0" w:color="auto"/>
          </w:divBdr>
        </w:div>
        <w:div w:id="47992512">
          <w:marLeft w:val="0"/>
          <w:marRight w:val="0"/>
          <w:marTop w:val="0"/>
          <w:marBottom w:val="0"/>
          <w:divBdr>
            <w:top w:val="none" w:sz="0" w:space="0" w:color="auto"/>
            <w:left w:val="none" w:sz="0" w:space="0" w:color="auto"/>
            <w:bottom w:val="none" w:sz="0" w:space="0" w:color="auto"/>
            <w:right w:val="none" w:sz="0" w:space="0" w:color="auto"/>
          </w:divBdr>
        </w:div>
        <w:div w:id="53160055">
          <w:marLeft w:val="0"/>
          <w:marRight w:val="0"/>
          <w:marTop w:val="0"/>
          <w:marBottom w:val="0"/>
          <w:divBdr>
            <w:top w:val="none" w:sz="0" w:space="0" w:color="auto"/>
            <w:left w:val="none" w:sz="0" w:space="0" w:color="auto"/>
            <w:bottom w:val="none" w:sz="0" w:space="0" w:color="auto"/>
            <w:right w:val="none" w:sz="0" w:space="0" w:color="auto"/>
          </w:divBdr>
        </w:div>
        <w:div w:id="58795385">
          <w:marLeft w:val="0"/>
          <w:marRight w:val="0"/>
          <w:marTop w:val="0"/>
          <w:marBottom w:val="0"/>
          <w:divBdr>
            <w:top w:val="none" w:sz="0" w:space="0" w:color="auto"/>
            <w:left w:val="none" w:sz="0" w:space="0" w:color="auto"/>
            <w:bottom w:val="none" w:sz="0" w:space="0" w:color="auto"/>
            <w:right w:val="none" w:sz="0" w:space="0" w:color="auto"/>
          </w:divBdr>
        </w:div>
        <w:div w:id="66072536">
          <w:marLeft w:val="0"/>
          <w:marRight w:val="0"/>
          <w:marTop w:val="0"/>
          <w:marBottom w:val="0"/>
          <w:divBdr>
            <w:top w:val="none" w:sz="0" w:space="0" w:color="auto"/>
            <w:left w:val="none" w:sz="0" w:space="0" w:color="auto"/>
            <w:bottom w:val="none" w:sz="0" w:space="0" w:color="auto"/>
            <w:right w:val="none" w:sz="0" w:space="0" w:color="auto"/>
          </w:divBdr>
        </w:div>
        <w:div w:id="75783050">
          <w:marLeft w:val="0"/>
          <w:marRight w:val="0"/>
          <w:marTop w:val="0"/>
          <w:marBottom w:val="0"/>
          <w:divBdr>
            <w:top w:val="none" w:sz="0" w:space="0" w:color="auto"/>
            <w:left w:val="none" w:sz="0" w:space="0" w:color="auto"/>
            <w:bottom w:val="none" w:sz="0" w:space="0" w:color="auto"/>
            <w:right w:val="none" w:sz="0" w:space="0" w:color="auto"/>
          </w:divBdr>
        </w:div>
        <w:div w:id="120461535">
          <w:marLeft w:val="0"/>
          <w:marRight w:val="0"/>
          <w:marTop w:val="0"/>
          <w:marBottom w:val="0"/>
          <w:divBdr>
            <w:top w:val="none" w:sz="0" w:space="0" w:color="auto"/>
            <w:left w:val="none" w:sz="0" w:space="0" w:color="auto"/>
            <w:bottom w:val="none" w:sz="0" w:space="0" w:color="auto"/>
            <w:right w:val="none" w:sz="0" w:space="0" w:color="auto"/>
          </w:divBdr>
        </w:div>
        <w:div w:id="216203435">
          <w:marLeft w:val="0"/>
          <w:marRight w:val="0"/>
          <w:marTop w:val="0"/>
          <w:marBottom w:val="0"/>
          <w:divBdr>
            <w:top w:val="none" w:sz="0" w:space="0" w:color="auto"/>
            <w:left w:val="none" w:sz="0" w:space="0" w:color="auto"/>
            <w:bottom w:val="none" w:sz="0" w:space="0" w:color="auto"/>
            <w:right w:val="none" w:sz="0" w:space="0" w:color="auto"/>
          </w:divBdr>
        </w:div>
        <w:div w:id="228931292">
          <w:marLeft w:val="0"/>
          <w:marRight w:val="0"/>
          <w:marTop w:val="0"/>
          <w:marBottom w:val="0"/>
          <w:divBdr>
            <w:top w:val="none" w:sz="0" w:space="0" w:color="auto"/>
            <w:left w:val="none" w:sz="0" w:space="0" w:color="auto"/>
            <w:bottom w:val="none" w:sz="0" w:space="0" w:color="auto"/>
            <w:right w:val="none" w:sz="0" w:space="0" w:color="auto"/>
          </w:divBdr>
        </w:div>
        <w:div w:id="268244117">
          <w:marLeft w:val="0"/>
          <w:marRight w:val="0"/>
          <w:marTop w:val="0"/>
          <w:marBottom w:val="0"/>
          <w:divBdr>
            <w:top w:val="none" w:sz="0" w:space="0" w:color="auto"/>
            <w:left w:val="none" w:sz="0" w:space="0" w:color="auto"/>
            <w:bottom w:val="none" w:sz="0" w:space="0" w:color="auto"/>
            <w:right w:val="none" w:sz="0" w:space="0" w:color="auto"/>
          </w:divBdr>
        </w:div>
        <w:div w:id="301467469">
          <w:marLeft w:val="0"/>
          <w:marRight w:val="0"/>
          <w:marTop w:val="0"/>
          <w:marBottom w:val="0"/>
          <w:divBdr>
            <w:top w:val="none" w:sz="0" w:space="0" w:color="auto"/>
            <w:left w:val="none" w:sz="0" w:space="0" w:color="auto"/>
            <w:bottom w:val="none" w:sz="0" w:space="0" w:color="auto"/>
            <w:right w:val="none" w:sz="0" w:space="0" w:color="auto"/>
          </w:divBdr>
        </w:div>
        <w:div w:id="301859535">
          <w:marLeft w:val="0"/>
          <w:marRight w:val="0"/>
          <w:marTop w:val="0"/>
          <w:marBottom w:val="0"/>
          <w:divBdr>
            <w:top w:val="none" w:sz="0" w:space="0" w:color="auto"/>
            <w:left w:val="none" w:sz="0" w:space="0" w:color="auto"/>
            <w:bottom w:val="none" w:sz="0" w:space="0" w:color="auto"/>
            <w:right w:val="none" w:sz="0" w:space="0" w:color="auto"/>
          </w:divBdr>
        </w:div>
        <w:div w:id="329675983">
          <w:marLeft w:val="0"/>
          <w:marRight w:val="0"/>
          <w:marTop w:val="0"/>
          <w:marBottom w:val="0"/>
          <w:divBdr>
            <w:top w:val="none" w:sz="0" w:space="0" w:color="auto"/>
            <w:left w:val="none" w:sz="0" w:space="0" w:color="auto"/>
            <w:bottom w:val="none" w:sz="0" w:space="0" w:color="auto"/>
            <w:right w:val="none" w:sz="0" w:space="0" w:color="auto"/>
          </w:divBdr>
        </w:div>
        <w:div w:id="415328202">
          <w:marLeft w:val="0"/>
          <w:marRight w:val="0"/>
          <w:marTop w:val="0"/>
          <w:marBottom w:val="0"/>
          <w:divBdr>
            <w:top w:val="none" w:sz="0" w:space="0" w:color="auto"/>
            <w:left w:val="none" w:sz="0" w:space="0" w:color="auto"/>
            <w:bottom w:val="none" w:sz="0" w:space="0" w:color="auto"/>
            <w:right w:val="none" w:sz="0" w:space="0" w:color="auto"/>
          </w:divBdr>
        </w:div>
        <w:div w:id="430931797">
          <w:marLeft w:val="0"/>
          <w:marRight w:val="0"/>
          <w:marTop w:val="0"/>
          <w:marBottom w:val="0"/>
          <w:divBdr>
            <w:top w:val="none" w:sz="0" w:space="0" w:color="auto"/>
            <w:left w:val="none" w:sz="0" w:space="0" w:color="auto"/>
            <w:bottom w:val="none" w:sz="0" w:space="0" w:color="auto"/>
            <w:right w:val="none" w:sz="0" w:space="0" w:color="auto"/>
          </w:divBdr>
        </w:div>
        <w:div w:id="455221518">
          <w:marLeft w:val="0"/>
          <w:marRight w:val="0"/>
          <w:marTop w:val="0"/>
          <w:marBottom w:val="0"/>
          <w:divBdr>
            <w:top w:val="none" w:sz="0" w:space="0" w:color="auto"/>
            <w:left w:val="none" w:sz="0" w:space="0" w:color="auto"/>
            <w:bottom w:val="none" w:sz="0" w:space="0" w:color="auto"/>
            <w:right w:val="none" w:sz="0" w:space="0" w:color="auto"/>
          </w:divBdr>
        </w:div>
        <w:div w:id="458768270">
          <w:marLeft w:val="0"/>
          <w:marRight w:val="0"/>
          <w:marTop w:val="0"/>
          <w:marBottom w:val="0"/>
          <w:divBdr>
            <w:top w:val="none" w:sz="0" w:space="0" w:color="auto"/>
            <w:left w:val="none" w:sz="0" w:space="0" w:color="auto"/>
            <w:bottom w:val="none" w:sz="0" w:space="0" w:color="auto"/>
            <w:right w:val="none" w:sz="0" w:space="0" w:color="auto"/>
          </w:divBdr>
        </w:div>
        <w:div w:id="471288241">
          <w:marLeft w:val="0"/>
          <w:marRight w:val="0"/>
          <w:marTop w:val="0"/>
          <w:marBottom w:val="0"/>
          <w:divBdr>
            <w:top w:val="none" w:sz="0" w:space="0" w:color="auto"/>
            <w:left w:val="none" w:sz="0" w:space="0" w:color="auto"/>
            <w:bottom w:val="none" w:sz="0" w:space="0" w:color="auto"/>
            <w:right w:val="none" w:sz="0" w:space="0" w:color="auto"/>
          </w:divBdr>
        </w:div>
        <w:div w:id="535852400">
          <w:marLeft w:val="0"/>
          <w:marRight w:val="0"/>
          <w:marTop w:val="0"/>
          <w:marBottom w:val="0"/>
          <w:divBdr>
            <w:top w:val="none" w:sz="0" w:space="0" w:color="auto"/>
            <w:left w:val="none" w:sz="0" w:space="0" w:color="auto"/>
            <w:bottom w:val="none" w:sz="0" w:space="0" w:color="auto"/>
            <w:right w:val="none" w:sz="0" w:space="0" w:color="auto"/>
          </w:divBdr>
        </w:div>
        <w:div w:id="539631988">
          <w:marLeft w:val="0"/>
          <w:marRight w:val="0"/>
          <w:marTop w:val="0"/>
          <w:marBottom w:val="0"/>
          <w:divBdr>
            <w:top w:val="none" w:sz="0" w:space="0" w:color="auto"/>
            <w:left w:val="none" w:sz="0" w:space="0" w:color="auto"/>
            <w:bottom w:val="none" w:sz="0" w:space="0" w:color="auto"/>
            <w:right w:val="none" w:sz="0" w:space="0" w:color="auto"/>
          </w:divBdr>
        </w:div>
        <w:div w:id="573127803">
          <w:marLeft w:val="0"/>
          <w:marRight w:val="0"/>
          <w:marTop w:val="0"/>
          <w:marBottom w:val="0"/>
          <w:divBdr>
            <w:top w:val="none" w:sz="0" w:space="0" w:color="auto"/>
            <w:left w:val="none" w:sz="0" w:space="0" w:color="auto"/>
            <w:bottom w:val="none" w:sz="0" w:space="0" w:color="auto"/>
            <w:right w:val="none" w:sz="0" w:space="0" w:color="auto"/>
          </w:divBdr>
        </w:div>
        <w:div w:id="574054777">
          <w:marLeft w:val="0"/>
          <w:marRight w:val="0"/>
          <w:marTop w:val="0"/>
          <w:marBottom w:val="0"/>
          <w:divBdr>
            <w:top w:val="none" w:sz="0" w:space="0" w:color="auto"/>
            <w:left w:val="none" w:sz="0" w:space="0" w:color="auto"/>
            <w:bottom w:val="none" w:sz="0" w:space="0" w:color="auto"/>
            <w:right w:val="none" w:sz="0" w:space="0" w:color="auto"/>
          </w:divBdr>
        </w:div>
        <w:div w:id="590623537">
          <w:marLeft w:val="0"/>
          <w:marRight w:val="0"/>
          <w:marTop w:val="0"/>
          <w:marBottom w:val="0"/>
          <w:divBdr>
            <w:top w:val="none" w:sz="0" w:space="0" w:color="auto"/>
            <w:left w:val="none" w:sz="0" w:space="0" w:color="auto"/>
            <w:bottom w:val="none" w:sz="0" w:space="0" w:color="auto"/>
            <w:right w:val="none" w:sz="0" w:space="0" w:color="auto"/>
          </w:divBdr>
        </w:div>
        <w:div w:id="671764393">
          <w:marLeft w:val="0"/>
          <w:marRight w:val="0"/>
          <w:marTop w:val="0"/>
          <w:marBottom w:val="0"/>
          <w:divBdr>
            <w:top w:val="none" w:sz="0" w:space="0" w:color="auto"/>
            <w:left w:val="none" w:sz="0" w:space="0" w:color="auto"/>
            <w:bottom w:val="none" w:sz="0" w:space="0" w:color="auto"/>
            <w:right w:val="none" w:sz="0" w:space="0" w:color="auto"/>
          </w:divBdr>
        </w:div>
        <w:div w:id="727190472">
          <w:marLeft w:val="0"/>
          <w:marRight w:val="0"/>
          <w:marTop w:val="0"/>
          <w:marBottom w:val="0"/>
          <w:divBdr>
            <w:top w:val="none" w:sz="0" w:space="0" w:color="auto"/>
            <w:left w:val="none" w:sz="0" w:space="0" w:color="auto"/>
            <w:bottom w:val="none" w:sz="0" w:space="0" w:color="auto"/>
            <w:right w:val="none" w:sz="0" w:space="0" w:color="auto"/>
          </w:divBdr>
        </w:div>
        <w:div w:id="745033660">
          <w:marLeft w:val="0"/>
          <w:marRight w:val="0"/>
          <w:marTop w:val="0"/>
          <w:marBottom w:val="0"/>
          <w:divBdr>
            <w:top w:val="none" w:sz="0" w:space="0" w:color="auto"/>
            <w:left w:val="none" w:sz="0" w:space="0" w:color="auto"/>
            <w:bottom w:val="none" w:sz="0" w:space="0" w:color="auto"/>
            <w:right w:val="none" w:sz="0" w:space="0" w:color="auto"/>
          </w:divBdr>
        </w:div>
        <w:div w:id="770273190">
          <w:marLeft w:val="0"/>
          <w:marRight w:val="0"/>
          <w:marTop w:val="0"/>
          <w:marBottom w:val="0"/>
          <w:divBdr>
            <w:top w:val="none" w:sz="0" w:space="0" w:color="auto"/>
            <w:left w:val="none" w:sz="0" w:space="0" w:color="auto"/>
            <w:bottom w:val="none" w:sz="0" w:space="0" w:color="auto"/>
            <w:right w:val="none" w:sz="0" w:space="0" w:color="auto"/>
          </w:divBdr>
        </w:div>
        <w:div w:id="822770874">
          <w:marLeft w:val="0"/>
          <w:marRight w:val="0"/>
          <w:marTop w:val="0"/>
          <w:marBottom w:val="0"/>
          <w:divBdr>
            <w:top w:val="none" w:sz="0" w:space="0" w:color="auto"/>
            <w:left w:val="none" w:sz="0" w:space="0" w:color="auto"/>
            <w:bottom w:val="none" w:sz="0" w:space="0" w:color="auto"/>
            <w:right w:val="none" w:sz="0" w:space="0" w:color="auto"/>
          </w:divBdr>
        </w:div>
        <w:div w:id="826240372">
          <w:marLeft w:val="0"/>
          <w:marRight w:val="0"/>
          <w:marTop w:val="0"/>
          <w:marBottom w:val="0"/>
          <w:divBdr>
            <w:top w:val="none" w:sz="0" w:space="0" w:color="auto"/>
            <w:left w:val="none" w:sz="0" w:space="0" w:color="auto"/>
            <w:bottom w:val="none" w:sz="0" w:space="0" w:color="auto"/>
            <w:right w:val="none" w:sz="0" w:space="0" w:color="auto"/>
          </w:divBdr>
        </w:div>
        <w:div w:id="854225974">
          <w:marLeft w:val="0"/>
          <w:marRight w:val="0"/>
          <w:marTop w:val="0"/>
          <w:marBottom w:val="0"/>
          <w:divBdr>
            <w:top w:val="none" w:sz="0" w:space="0" w:color="auto"/>
            <w:left w:val="none" w:sz="0" w:space="0" w:color="auto"/>
            <w:bottom w:val="none" w:sz="0" w:space="0" w:color="auto"/>
            <w:right w:val="none" w:sz="0" w:space="0" w:color="auto"/>
          </w:divBdr>
        </w:div>
        <w:div w:id="867835312">
          <w:marLeft w:val="0"/>
          <w:marRight w:val="0"/>
          <w:marTop w:val="0"/>
          <w:marBottom w:val="0"/>
          <w:divBdr>
            <w:top w:val="none" w:sz="0" w:space="0" w:color="auto"/>
            <w:left w:val="none" w:sz="0" w:space="0" w:color="auto"/>
            <w:bottom w:val="none" w:sz="0" w:space="0" w:color="auto"/>
            <w:right w:val="none" w:sz="0" w:space="0" w:color="auto"/>
          </w:divBdr>
        </w:div>
        <w:div w:id="878474241">
          <w:marLeft w:val="0"/>
          <w:marRight w:val="0"/>
          <w:marTop w:val="0"/>
          <w:marBottom w:val="0"/>
          <w:divBdr>
            <w:top w:val="none" w:sz="0" w:space="0" w:color="auto"/>
            <w:left w:val="none" w:sz="0" w:space="0" w:color="auto"/>
            <w:bottom w:val="none" w:sz="0" w:space="0" w:color="auto"/>
            <w:right w:val="none" w:sz="0" w:space="0" w:color="auto"/>
          </w:divBdr>
        </w:div>
        <w:div w:id="939338643">
          <w:marLeft w:val="0"/>
          <w:marRight w:val="0"/>
          <w:marTop w:val="0"/>
          <w:marBottom w:val="0"/>
          <w:divBdr>
            <w:top w:val="none" w:sz="0" w:space="0" w:color="auto"/>
            <w:left w:val="none" w:sz="0" w:space="0" w:color="auto"/>
            <w:bottom w:val="none" w:sz="0" w:space="0" w:color="auto"/>
            <w:right w:val="none" w:sz="0" w:space="0" w:color="auto"/>
          </w:divBdr>
        </w:div>
        <w:div w:id="961762754">
          <w:marLeft w:val="0"/>
          <w:marRight w:val="0"/>
          <w:marTop w:val="0"/>
          <w:marBottom w:val="0"/>
          <w:divBdr>
            <w:top w:val="none" w:sz="0" w:space="0" w:color="auto"/>
            <w:left w:val="none" w:sz="0" w:space="0" w:color="auto"/>
            <w:bottom w:val="none" w:sz="0" w:space="0" w:color="auto"/>
            <w:right w:val="none" w:sz="0" w:space="0" w:color="auto"/>
          </w:divBdr>
        </w:div>
        <w:div w:id="966354977">
          <w:marLeft w:val="0"/>
          <w:marRight w:val="0"/>
          <w:marTop w:val="0"/>
          <w:marBottom w:val="0"/>
          <w:divBdr>
            <w:top w:val="none" w:sz="0" w:space="0" w:color="auto"/>
            <w:left w:val="none" w:sz="0" w:space="0" w:color="auto"/>
            <w:bottom w:val="none" w:sz="0" w:space="0" w:color="auto"/>
            <w:right w:val="none" w:sz="0" w:space="0" w:color="auto"/>
          </w:divBdr>
        </w:div>
        <w:div w:id="980574453">
          <w:marLeft w:val="0"/>
          <w:marRight w:val="0"/>
          <w:marTop w:val="0"/>
          <w:marBottom w:val="0"/>
          <w:divBdr>
            <w:top w:val="none" w:sz="0" w:space="0" w:color="auto"/>
            <w:left w:val="none" w:sz="0" w:space="0" w:color="auto"/>
            <w:bottom w:val="none" w:sz="0" w:space="0" w:color="auto"/>
            <w:right w:val="none" w:sz="0" w:space="0" w:color="auto"/>
          </w:divBdr>
        </w:div>
        <w:div w:id="989863135">
          <w:marLeft w:val="0"/>
          <w:marRight w:val="0"/>
          <w:marTop w:val="0"/>
          <w:marBottom w:val="0"/>
          <w:divBdr>
            <w:top w:val="none" w:sz="0" w:space="0" w:color="auto"/>
            <w:left w:val="none" w:sz="0" w:space="0" w:color="auto"/>
            <w:bottom w:val="none" w:sz="0" w:space="0" w:color="auto"/>
            <w:right w:val="none" w:sz="0" w:space="0" w:color="auto"/>
          </w:divBdr>
        </w:div>
        <w:div w:id="1008210803">
          <w:marLeft w:val="0"/>
          <w:marRight w:val="0"/>
          <w:marTop w:val="0"/>
          <w:marBottom w:val="0"/>
          <w:divBdr>
            <w:top w:val="none" w:sz="0" w:space="0" w:color="auto"/>
            <w:left w:val="none" w:sz="0" w:space="0" w:color="auto"/>
            <w:bottom w:val="none" w:sz="0" w:space="0" w:color="auto"/>
            <w:right w:val="none" w:sz="0" w:space="0" w:color="auto"/>
          </w:divBdr>
        </w:div>
        <w:div w:id="1014110611">
          <w:marLeft w:val="0"/>
          <w:marRight w:val="0"/>
          <w:marTop w:val="0"/>
          <w:marBottom w:val="0"/>
          <w:divBdr>
            <w:top w:val="none" w:sz="0" w:space="0" w:color="auto"/>
            <w:left w:val="none" w:sz="0" w:space="0" w:color="auto"/>
            <w:bottom w:val="none" w:sz="0" w:space="0" w:color="auto"/>
            <w:right w:val="none" w:sz="0" w:space="0" w:color="auto"/>
          </w:divBdr>
        </w:div>
        <w:div w:id="1015496824">
          <w:marLeft w:val="0"/>
          <w:marRight w:val="0"/>
          <w:marTop w:val="0"/>
          <w:marBottom w:val="0"/>
          <w:divBdr>
            <w:top w:val="none" w:sz="0" w:space="0" w:color="auto"/>
            <w:left w:val="none" w:sz="0" w:space="0" w:color="auto"/>
            <w:bottom w:val="none" w:sz="0" w:space="0" w:color="auto"/>
            <w:right w:val="none" w:sz="0" w:space="0" w:color="auto"/>
          </w:divBdr>
        </w:div>
        <w:div w:id="1028483141">
          <w:marLeft w:val="0"/>
          <w:marRight w:val="0"/>
          <w:marTop w:val="0"/>
          <w:marBottom w:val="0"/>
          <w:divBdr>
            <w:top w:val="none" w:sz="0" w:space="0" w:color="auto"/>
            <w:left w:val="none" w:sz="0" w:space="0" w:color="auto"/>
            <w:bottom w:val="none" w:sz="0" w:space="0" w:color="auto"/>
            <w:right w:val="none" w:sz="0" w:space="0" w:color="auto"/>
          </w:divBdr>
        </w:div>
        <w:div w:id="1059137367">
          <w:marLeft w:val="0"/>
          <w:marRight w:val="0"/>
          <w:marTop w:val="0"/>
          <w:marBottom w:val="0"/>
          <w:divBdr>
            <w:top w:val="none" w:sz="0" w:space="0" w:color="auto"/>
            <w:left w:val="none" w:sz="0" w:space="0" w:color="auto"/>
            <w:bottom w:val="none" w:sz="0" w:space="0" w:color="auto"/>
            <w:right w:val="none" w:sz="0" w:space="0" w:color="auto"/>
          </w:divBdr>
        </w:div>
        <w:div w:id="1069962046">
          <w:marLeft w:val="0"/>
          <w:marRight w:val="0"/>
          <w:marTop w:val="0"/>
          <w:marBottom w:val="0"/>
          <w:divBdr>
            <w:top w:val="none" w:sz="0" w:space="0" w:color="auto"/>
            <w:left w:val="none" w:sz="0" w:space="0" w:color="auto"/>
            <w:bottom w:val="none" w:sz="0" w:space="0" w:color="auto"/>
            <w:right w:val="none" w:sz="0" w:space="0" w:color="auto"/>
          </w:divBdr>
        </w:div>
        <w:div w:id="1075470827">
          <w:marLeft w:val="0"/>
          <w:marRight w:val="0"/>
          <w:marTop w:val="0"/>
          <w:marBottom w:val="0"/>
          <w:divBdr>
            <w:top w:val="none" w:sz="0" w:space="0" w:color="auto"/>
            <w:left w:val="none" w:sz="0" w:space="0" w:color="auto"/>
            <w:bottom w:val="none" w:sz="0" w:space="0" w:color="auto"/>
            <w:right w:val="none" w:sz="0" w:space="0" w:color="auto"/>
          </w:divBdr>
        </w:div>
        <w:div w:id="1083987321">
          <w:marLeft w:val="0"/>
          <w:marRight w:val="0"/>
          <w:marTop w:val="0"/>
          <w:marBottom w:val="0"/>
          <w:divBdr>
            <w:top w:val="none" w:sz="0" w:space="0" w:color="auto"/>
            <w:left w:val="none" w:sz="0" w:space="0" w:color="auto"/>
            <w:bottom w:val="none" w:sz="0" w:space="0" w:color="auto"/>
            <w:right w:val="none" w:sz="0" w:space="0" w:color="auto"/>
          </w:divBdr>
        </w:div>
        <w:div w:id="1103768244">
          <w:marLeft w:val="0"/>
          <w:marRight w:val="0"/>
          <w:marTop w:val="0"/>
          <w:marBottom w:val="0"/>
          <w:divBdr>
            <w:top w:val="none" w:sz="0" w:space="0" w:color="auto"/>
            <w:left w:val="none" w:sz="0" w:space="0" w:color="auto"/>
            <w:bottom w:val="none" w:sz="0" w:space="0" w:color="auto"/>
            <w:right w:val="none" w:sz="0" w:space="0" w:color="auto"/>
          </w:divBdr>
        </w:div>
        <w:div w:id="1117331025">
          <w:marLeft w:val="0"/>
          <w:marRight w:val="0"/>
          <w:marTop w:val="0"/>
          <w:marBottom w:val="0"/>
          <w:divBdr>
            <w:top w:val="none" w:sz="0" w:space="0" w:color="auto"/>
            <w:left w:val="none" w:sz="0" w:space="0" w:color="auto"/>
            <w:bottom w:val="none" w:sz="0" w:space="0" w:color="auto"/>
            <w:right w:val="none" w:sz="0" w:space="0" w:color="auto"/>
          </w:divBdr>
        </w:div>
        <w:div w:id="1148353670">
          <w:marLeft w:val="0"/>
          <w:marRight w:val="0"/>
          <w:marTop w:val="0"/>
          <w:marBottom w:val="0"/>
          <w:divBdr>
            <w:top w:val="none" w:sz="0" w:space="0" w:color="auto"/>
            <w:left w:val="none" w:sz="0" w:space="0" w:color="auto"/>
            <w:bottom w:val="none" w:sz="0" w:space="0" w:color="auto"/>
            <w:right w:val="none" w:sz="0" w:space="0" w:color="auto"/>
          </w:divBdr>
        </w:div>
        <w:div w:id="1168135593">
          <w:marLeft w:val="0"/>
          <w:marRight w:val="0"/>
          <w:marTop w:val="0"/>
          <w:marBottom w:val="0"/>
          <w:divBdr>
            <w:top w:val="none" w:sz="0" w:space="0" w:color="auto"/>
            <w:left w:val="none" w:sz="0" w:space="0" w:color="auto"/>
            <w:bottom w:val="none" w:sz="0" w:space="0" w:color="auto"/>
            <w:right w:val="none" w:sz="0" w:space="0" w:color="auto"/>
          </w:divBdr>
        </w:div>
        <w:div w:id="1196963199">
          <w:marLeft w:val="0"/>
          <w:marRight w:val="0"/>
          <w:marTop w:val="0"/>
          <w:marBottom w:val="0"/>
          <w:divBdr>
            <w:top w:val="none" w:sz="0" w:space="0" w:color="auto"/>
            <w:left w:val="none" w:sz="0" w:space="0" w:color="auto"/>
            <w:bottom w:val="none" w:sz="0" w:space="0" w:color="auto"/>
            <w:right w:val="none" w:sz="0" w:space="0" w:color="auto"/>
          </w:divBdr>
        </w:div>
        <w:div w:id="1243298639">
          <w:marLeft w:val="0"/>
          <w:marRight w:val="0"/>
          <w:marTop w:val="0"/>
          <w:marBottom w:val="0"/>
          <w:divBdr>
            <w:top w:val="none" w:sz="0" w:space="0" w:color="auto"/>
            <w:left w:val="none" w:sz="0" w:space="0" w:color="auto"/>
            <w:bottom w:val="none" w:sz="0" w:space="0" w:color="auto"/>
            <w:right w:val="none" w:sz="0" w:space="0" w:color="auto"/>
          </w:divBdr>
        </w:div>
        <w:div w:id="1326394477">
          <w:marLeft w:val="0"/>
          <w:marRight w:val="0"/>
          <w:marTop w:val="0"/>
          <w:marBottom w:val="0"/>
          <w:divBdr>
            <w:top w:val="none" w:sz="0" w:space="0" w:color="auto"/>
            <w:left w:val="none" w:sz="0" w:space="0" w:color="auto"/>
            <w:bottom w:val="none" w:sz="0" w:space="0" w:color="auto"/>
            <w:right w:val="none" w:sz="0" w:space="0" w:color="auto"/>
          </w:divBdr>
        </w:div>
        <w:div w:id="1345668737">
          <w:marLeft w:val="0"/>
          <w:marRight w:val="0"/>
          <w:marTop w:val="0"/>
          <w:marBottom w:val="0"/>
          <w:divBdr>
            <w:top w:val="none" w:sz="0" w:space="0" w:color="auto"/>
            <w:left w:val="none" w:sz="0" w:space="0" w:color="auto"/>
            <w:bottom w:val="none" w:sz="0" w:space="0" w:color="auto"/>
            <w:right w:val="none" w:sz="0" w:space="0" w:color="auto"/>
          </w:divBdr>
        </w:div>
        <w:div w:id="1406799741">
          <w:marLeft w:val="0"/>
          <w:marRight w:val="0"/>
          <w:marTop w:val="0"/>
          <w:marBottom w:val="0"/>
          <w:divBdr>
            <w:top w:val="none" w:sz="0" w:space="0" w:color="auto"/>
            <w:left w:val="none" w:sz="0" w:space="0" w:color="auto"/>
            <w:bottom w:val="none" w:sz="0" w:space="0" w:color="auto"/>
            <w:right w:val="none" w:sz="0" w:space="0" w:color="auto"/>
          </w:divBdr>
        </w:div>
        <w:div w:id="1407146674">
          <w:marLeft w:val="0"/>
          <w:marRight w:val="0"/>
          <w:marTop w:val="0"/>
          <w:marBottom w:val="0"/>
          <w:divBdr>
            <w:top w:val="none" w:sz="0" w:space="0" w:color="auto"/>
            <w:left w:val="none" w:sz="0" w:space="0" w:color="auto"/>
            <w:bottom w:val="none" w:sz="0" w:space="0" w:color="auto"/>
            <w:right w:val="none" w:sz="0" w:space="0" w:color="auto"/>
          </w:divBdr>
        </w:div>
        <w:div w:id="1412846122">
          <w:marLeft w:val="0"/>
          <w:marRight w:val="0"/>
          <w:marTop w:val="0"/>
          <w:marBottom w:val="0"/>
          <w:divBdr>
            <w:top w:val="none" w:sz="0" w:space="0" w:color="auto"/>
            <w:left w:val="none" w:sz="0" w:space="0" w:color="auto"/>
            <w:bottom w:val="none" w:sz="0" w:space="0" w:color="auto"/>
            <w:right w:val="none" w:sz="0" w:space="0" w:color="auto"/>
          </w:divBdr>
        </w:div>
        <w:div w:id="1426809314">
          <w:marLeft w:val="0"/>
          <w:marRight w:val="0"/>
          <w:marTop w:val="0"/>
          <w:marBottom w:val="0"/>
          <w:divBdr>
            <w:top w:val="none" w:sz="0" w:space="0" w:color="auto"/>
            <w:left w:val="none" w:sz="0" w:space="0" w:color="auto"/>
            <w:bottom w:val="none" w:sz="0" w:space="0" w:color="auto"/>
            <w:right w:val="none" w:sz="0" w:space="0" w:color="auto"/>
          </w:divBdr>
        </w:div>
        <w:div w:id="1466894576">
          <w:marLeft w:val="0"/>
          <w:marRight w:val="0"/>
          <w:marTop w:val="0"/>
          <w:marBottom w:val="0"/>
          <w:divBdr>
            <w:top w:val="none" w:sz="0" w:space="0" w:color="auto"/>
            <w:left w:val="none" w:sz="0" w:space="0" w:color="auto"/>
            <w:bottom w:val="none" w:sz="0" w:space="0" w:color="auto"/>
            <w:right w:val="none" w:sz="0" w:space="0" w:color="auto"/>
          </w:divBdr>
        </w:div>
        <w:div w:id="1523089058">
          <w:marLeft w:val="0"/>
          <w:marRight w:val="0"/>
          <w:marTop w:val="0"/>
          <w:marBottom w:val="0"/>
          <w:divBdr>
            <w:top w:val="none" w:sz="0" w:space="0" w:color="auto"/>
            <w:left w:val="none" w:sz="0" w:space="0" w:color="auto"/>
            <w:bottom w:val="none" w:sz="0" w:space="0" w:color="auto"/>
            <w:right w:val="none" w:sz="0" w:space="0" w:color="auto"/>
          </w:divBdr>
        </w:div>
        <w:div w:id="1561014268">
          <w:marLeft w:val="0"/>
          <w:marRight w:val="0"/>
          <w:marTop w:val="0"/>
          <w:marBottom w:val="0"/>
          <w:divBdr>
            <w:top w:val="none" w:sz="0" w:space="0" w:color="auto"/>
            <w:left w:val="none" w:sz="0" w:space="0" w:color="auto"/>
            <w:bottom w:val="none" w:sz="0" w:space="0" w:color="auto"/>
            <w:right w:val="none" w:sz="0" w:space="0" w:color="auto"/>
          </w:divBdr>
        </w:div>
        <w:div w:id="1562204329">
          <w:marLeft w:val="0"/>
          <w:marRight w:val="0"/>
          <w:marTop w:val="0"/>
          <w:marBottom w:val="0"/>
          <w:divBdr>
            <w:top w:val="none" w:sz="0" w:space="0" w:color="auto"/>
            <w:left w:val="none" w:sz="0" w:space="0" w:color="auto"/>
            <w:bottom w:val="none" w:sz="0" w:space="0" w:color="auto"/>
            <w:right w:val="none" w:sz="0" w:space="0" w:color="auto"/>
          </w:divBdr>
        </w:div>
        <w:div w:id="1570842964">
          <w:marLeft w:val="0"/>
          <w:marRight w:val="0"/>
          <w:marTop w:val="0"/>
          <w:marBottom w:val="0"/>
          <w:divBdr>
            <w:top w:val="none" w:sz="0" w:space="0" w:color="auto"/>
            <w:left w:val="none" w:sz="0" w:space="0" w:color="auto"/>
            <w:bottom w:val="none" w:sz="0" w:space="0" w:color="auto"/>
            <w:right w:val="none" w:sz="0" w:space="0" w:color="auto"/>
          </w:divBdr>
        </w:div>
        <w:div w:id="1643534922">
          <w:marLeft w:val="0"/>
          <w:marRight w:val="0"/>
          <w:marTop w:val="0"/>
          <w:marBottom w:val="0"/>
          <w:divBdr>
            <w:top w:val="none" w:sz="0" w:space="0" w:color="auto"/>
            <w:left w:val="none" w:sz="0" w:space="0" w:color="auto"/>
            <w:bottom w:val="none" w:sz="0" w:space="0" w:color="auto"/>
            <w:right w:val="none" w:sz="0" w:space="0" w:color="auto"/>
          </w:divBdr>
        </w:div>
        <w:div w:id="1785004756">
          <w:marLeft w:val="0"/>
          <w:marRight w:val="0"/>
          <w:marTop w:val="0"/>
          <w:marBottom w:val="0"/>
          <w:divBdr>
            <w:top w:val="none" w:sz="0" w:space="0" w:color="auto"/>
            <w:left w:val="none" w:sz="0" w:space="0" w:color="auto"/>
            <w:bottom w:val="none" w:sz="0" w:space="0" w:color="auto"/>
            <w:right w:val="none" w:sz="0" w:space="0" w:color="auto"/>
          </w:divBdr>
        </w:div>
        <w:div w:id="1821727575">
          <w:marLeft w:val="0"/>
          <w:marRight w:val="0"/>
          <w:marTop w:val="0"/>
          <w:marBottom w:val="0"/>
          <w:divBdr>
            <w:top w:val="none" w:sz="0" w:space="0" w:color="auto"/>
            <w:left w:val="none" w:sz="0" w:space="0" w:color="auto"/>
            <w:bottom w:val="none" w:sz="0" w:space="0" w:color="auto"/>
            <w:right w:val="none" w:sz="0" w:space="0" w:color="auto"/>
          </w:divBdr>
        </w:div>
        <w:div w:id="1837068453">
          <w:marLeft w:val="0"/>
          <w:marRight w:val="0"/>
          <w:marTop w:val="0"/>
          <w:marBottom w:val="0"/>
          <w:divBdr>
            <w:top w:val="none" w:sz="0" w:space="0" w:color="auto"/>
            <w:left w:val="none" w:sz="0" w:space="0" w:color="auto"/>
            <w:bottom w:val="none" w:sz="0" w:space="0" w:color="auto"/>
            <w:right w:val="none" w:sz="0" w:space="0" w:color="auto"/>
          </w:divBdr>
        </w:div>
        <w:div w:id="1886746447">
          <w:marLeft w:val="0"/>
          <w:marRight w:val="0"/>
          <w:marTop w:val="0"/>
          <w:marBottom w:val="0"/>
          <w:divBdr>
            <w:top w:val="none" w:sz="0" w:space="0" w:color="auto"/>
            <w:left w:val="none" w:sz="0" w:space="0" w:color="auto"/>
            <w:bottom w:val="none" w:sz="0" w:space="0" w:color="auto"/>
            <w:right w:val="none" w:sz="0" w:space="0" w:color="auto"/>
          </w:divBdr>
        </w:div>
        <w:div w:id="1892888109">
          <w:marLeft w:val="0"/>
          <w:marRight w:val="0"/>
          <w:marTop w:val="0"/>
          <w:marBottom w:val="0"/>
          <w:divBdr>
            <w:top w:val="none" w:sz="0" w:space="0" w:color="auto"/>
            <w:left w:val="none" w:sz="0" w:space="0" w:color="auto"/>
            <w:bottom w:val="none" w:sz="0" w:space="0" w:color="auto"/>
            <w:right w:val="none" w:sz="0" w:space="0" w:color="auto"/>
          </w:divBdr>
        </w:div>
        <w:div w:id="1900626520">
          <w:marLeft w:val="0"/>
          <w:marRight w:val="0"/>
          <w:marTop w:val="0"/>
          <w:marBottom w:val="0"/>
          <w:divBdr>
            <w:top w:val="none" w:sz="0" w:space="0" w:color="auto"/>
            <w:left w:val="none" w:sz="0" w:space="0" w:color="auto"/>
            <w:bottom w:val="none" w:sz="0" w:space="0" w:color="auto"/>
            <w:right w:val="none" w:sz="0" w:space="0" w:color="auto"/>
          </w:divBdr>
        </w:div>
        <w:div w:id="1906722421">
          <w:marLeft w:val="0"/>
          <w:marRight w:val="0"/>
          <w:marTop w:val="0"/>
          <w:marBottom w:val="0"/>
          <w:divBdr>
            <w:top w:val="none" w:sz="0" w:space="0" w:color="auto"/>
            <w:left w:val="none" w:sz="0" w:space="0" w:color="auto"/>
            <w:bottom w:val="none" w:sz="0" w:space="0" w:color="auto"/>
            <w:right w:val="none" w:sz="0" w:space="0" w:color="auto"/>
          </w:divBdr>
        </w:div>
        <w:div w:id="1923366864">
          <w:marLeft w:val="0"/>
          <w:marRight w:val="0"/>
          <w:marTop w:val="0"/>
          <w:marBottom w:val="0"/>
          <w:divBdr>
            <w:top w:val="none" w:sz="0" w:space="0" w:color="auto"/>
            <w:left w:val="none" w:sz="0" w:space="0" w:color="auto"/>
            <w:bottom w:val="none" w:sz="0" w:space="0" w:color="auto"/>
            <w:right w:val="none" w:sz="0" w:space="0" w:color="auto"/>
          </w:divBdr>
        </w:div>
        <w:div w:id="1931743076">
          <w:marLeft w:val="0"/>
          <w:marRight w:val="0"/>
          <w:marTop w:val="0"/>
          <w:marBottom w:val="0"/>
          <w:divBdr>
            <w:top w:val="none" w:sz="0" w:space="0" w:color="auto"/>
            <w:left w:val="none" w:sz="0" w:space="0" w:color="auto"/>
            <w:bottom w:val="none" w:sz="0" w:space="0" w:color="auto"/>
            <w:right w:val="none" w:sz="0" w:space="0" w:color="auto"/>
          </w:divBdr>
        </w:div>
        <w:div w:id="1956860842">
          <w:marLeft w:val="0"/>
          <w:marRight w:val="0"/>
          <w:marTop w:val="0"/>
          <w:marBottom w:val="0"/>
          <w:divBdr>
            <w:top w:val="none" w:sz="0" w:space="0" w:color="auto"/>
            <w:left w:val="none" w:sz="0" w:space="0" w:color="auto"/>
            <w:bottom w:val="none" w:sz="0" w:space="0" w:color="auto"/>
            <w:right w:val="none" w:sz="0" w:space="0" w:color="auto"/>
          </w:divBdr>
        </w:div>
        <w:div w:id="1972830563">
          <w:marLeft w:val="0"/>
          <w:marRight w:val="0"/>
          <w:marTop w:val="0"/>
          <w:marBottom w:val="0"/>
          <w:divBdr>
            <w:top w:val="none" w:sz="0" w:space="0" w:color="auto"/>
            <w:left w:val="none" w:sz="0" w:space="0" w:color="auto"/>
            <w:bottom w:val="none" w:sz="0" w:space="0" w:color="auto"/>
            <w:right w:val="none" w:sz="0" w:space="0" w:color="auto"/>
          </w:divBdr>
        </w:div>
        <w:div w:id="2014796431">
          <w:marLeft w:val="0"/>
          <w:marRight w:val="0"/>
          <w:marTop w:val="0"/>
          <w:marBottom w:val="0"/>
          <w:divBdr>
            <w:top w:val="none" w:sz="0" w:space="0" w:color="auto"/>
            <w:left w:val="none" w:sz="0" w:space="0" w:color="auto"/>
            <w:bottom w:val="none" w:sz="0" w:space="0" w:color="auto"/>
            <w:right w:val="none" w:sz="0" w:space="0" w:color="auto"/>
          </w:divBdr>
        </w:div>
        <w:div w:id="2032415864">
          <w:marLeft w:val="0"/>
          <w:marRight w:val="0"/>
          <w:marTop w:val="0"/>
          <w:marBottom w:val="0"/>
          <w:divBdr>
            <w:top w:val="none" w:sz="0" w:space="0" w:color="auto"/>
            <w:left w:val="none" w:sz="0" w:space="0" w:color="auto"/>
            <w:bottom w:val="none" w:sz="0" w:space="0" w:color="auto"/>
            <w:right w:val="none" w:sz="0" w:space="0" w:color="auto"/>
          </w:divBdr>
        </w:div>
        <w:div w:id="2072345921">
          <w:marLeft w:val="0"/>
          <w:marRight w:val="0"/>
          <w:marTop w:val="0"/>
          <w:marBottom w:val="0"/>
          <w:divBdr>
            <w:top w:val="none" w:sz="0" w:space="0" w:color="auto"/>
            <w:left w:val="none" w:sz="0" w:space="0" w:color="auto"/>
            <w:bottom w:val="none" w:sz="0" w:space="0" w:color="auto"/>
            <w:right w:val="none" w:sz="0" w:space="0" w:color="auto"/>
          </w:divBdr>
        </w:div>
        <w:div w:id="2136288546">
          <w:marLeft w:val="0"/>
          <w:marRight w:val="0"/>
          <w:marTop w:val="0"/>
          <w:marBottom w:val="0"/>
          <w:divBdr>
            <w:top w:val="none" w:sz="0" w:space="0" w:color="auto"/>
            <w:left w:val="none" w:sz="0" w:space="0" w:color="auto"/>
            <w:bottom w:val="none" w:sz="0" w:space="0" w:color="auto"/>
            <w:right w:val="none" w:sz="0" w:space="0" w:color="auto"/>
          </w:divBdr>
        </w:div>
      </w:divsChild>
    </w:div>
    <w:div w:id="700126222">
      <w:bodyDiv w:val="1"/>
      <w:marLeft w:val="0"/>
      <w:marRight w:val="0"/>
      <w:marTop w:val="0"/>
      <w:marBottom w:val="0"/>
      <w:divBdr>
        <w:top w:val="none" w:sz="0" w:space="0" w:color="auto"/>
        <w:left w:val="none" w:sz="0" w:space="0" w:color="auto"/>
        <w:bottom w:val="none" w:sz="0" w:space="0" w:color="auto"/>
        <w:right w:val="none" w:sz="0" w:space="0" w:color="auto"/>
      </w:divBdr>
    </w:div>
    <w:div w:id="723991706">
      <w:bodyDiv w:val="1"/>
      <w:marLeft w:val="0"/>
      <w:marRight w:val="0"/>
      <w:marTop w:val="0"/>
      <w:marBottom w:val="0"/>
      <w:divBdr>
        <w:top w:val="none" w:sz="0" w:space="0" w:color="auto"/>
        <w:left w:val="none" w:sz="0" w:space="0" w:color="auto"/>
        <w:bottom w:val="none" w:sz="0" w:space="0" w:color="auto"/>
        <w:right w:val="none" w:sz="0" w:space="0" w:color="auto"/>
      </w:divBdr>
      <w:divsChild>
        <w:div w:id="64882319">
          <w:marLeft w:val="0"/>
          <w:marRight w:val="0"/>
          <w:marTop w:val="0"/>
          <w:marBottom w:val="0"/>
          <w:divBdr>
            <w:top w:val="none" w:sz="0" w:space="0" w:color="auto"/>
            <w:left w:val="none" w:sz="0" w:space="0" w:color="auto"/>
            <w:bottom w:val="none" w:sz="0" w:space="0" w:color="auto"/>
            <w:right w:val="none" w:sz="0" w:space="0" w:color="auto"/>
          </w:divBdr>
          <w:divsChild>
            <w:div w:id="963193292">
              <w:marLeft w:val="0"/>
              <w:marRight w:val="0"/>
              <w:marTop w:val="0"/>
              <w:marBottom w:val="0"/>
              <w:divBdr>
                <w:top w:val="none" w:sz="0" w:space="0" w:color="auto"/>
                <w:left w:val="none" w:sz="0" w:space="0" w:color="auto"/>
                <w:bottom w:val="none" w:sz="0" w:space="0" w:color="auto"/>
                <w:right w:val="none" w:sz="0" w:space="0" w:color="auto"/>
              </w:divBdr>
              <w:divsChild>
                <w:div w:id="1288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6273">
      <w:bodyDiv w:val="1"/>
      <w:marLeft w:val="0"/>
      <w:marRight w:val="0"/>
      <w:marTop w:val="0"/>
      <w:marBottom w:val="0"/>
      <w:divBdr>
        <w:top w:val="none" w:sz="0" w:space="0" w:color="auto"/>
        <w:left w:val="none" w:sz="0" w:space="0" w:color="auto"/>
        <w:bottom w:val="none" w:sz="0" w:space="0" w:color="auto"/>
        <w:right w:val="none" w:sz="0" w:space="0" w:color="auto"/>
      </w:divBdr>
    </w:div>
    <w:div w:id="1163738899">
      <w:bodyDiv w:val="1"/>
      <w:marLeft w:val="0"/>
      <w:marRight w:val="0"/>
      <w:marTop w:val="0"/>
      <w:marBottom w:val="0"/>
      <w:divBdr>
        <w:top w:val="none" w:sz="0" w:space="0" w:color="auto"/>
        <w:left w:val="none" w:sz="0" w:space="0" w:color="auto"/>
        <w:bottom w:val="none" w:sz="0" w:space="0" w:color="auto"/>
        <w:right w:val="none" w:sz="0" w:space="0" w:color="auto"/>
      </w:divBdr>
      <w:divsChild>
        <w:div w:id="1448154832">
          <w:marLeft w:val="0"/>
          <w:marRight w:val="0"/>
          <w:marTop w:val="0"/>
          <w:marBottom w:val="0"/>
          <w:divBdr>
            <w:top w:val="none" w:sz="0" w:space="0" w:color="auto"/>
            <w:left w:val="none" w:sz="0" w:space="0" w:color="auto"/>
            <w:bottom w:val="none" w:sz="0" w:space="0" w:color="auto"/>
            <w:right w:val="none" w:sz="0" w:space="0" w:color="auto"/>
          </w:divBdr>
          <w:divsChild>
            <w:div w:id="434251667">
              <w:marLeft w:val="0"/>
              <w:marRight w:val="0"/>
              <w:marTop w:val="0"/>
              <w:marBottom w:val="0"/>
              <w:divBdr>
                <w:top w:val="none" w:sz="0" w:space="0" w:color="auto"/>
                <w:left w:val="none" w:sz="0" w:space="0" w:color="auto"/>
                <w:bottom w:val="none" w:sz="0" w:space="0" w:color="auto"/>
                <w:right w:val="none" w:sz="0" w:space="0" w:color="auto"/>
              </w:divBdr>
              <w:divsChild>
                <w:div w:id="997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63004">
      <w:bodyDiv w:val="1"/>
      <w:marLeft w:val="0"/>
      <w:marRight w:val="0"/>
      <w:marTop w:val="0"/>
      <w:marBottom w:val="0"/>
      <w:divBdr>
        <w:top w:val="none" w:sz="0" w:space="0" w:color="auto"/>
        <w:left w:val="none" w:sz="0" w:space="0" w:color="auto"/>
        <w:bottom w:val="none" w:sz="0" w:space="0" w:color="auto"/>
        <w:right w:val="none" w:sz="0" w:space="0" w:color="auto"/>
      </w:divBdr>
      <w:divsChild>
        <w:div w:id="289023098">
          <w:marLeft w:val="0"/>
          <w:marRight w:val="0"/>
          <w:marTop w:val="0"/>
          <w:marBottom w:val="0"/>
          <w:divBdr>
            <w:top w:val="none" w:sz="0" w:space="0" w:color="auto"/>
            <w:left w:val="none" w:sz="0" w:space="0" w:color="auto"/>
            <w:bottom w:val="none" w:sz="0" w:space="0" w:color="auto"/>
            <w:right w:val="none" w:sz="0" w:space="0" w:color="auto"/>
          </w:divBdr>
          <w:divsChild>
            <w:div w:id="1913391175">
              <w:marLeft w:val="0"/>
              <w:marRight w:val="0"/>
              <w:marTop w:val="0"/>
              <w:marBottom w:val="0"/>
              <w:divBdr>
                <w:top w:val="none" w:sz="0" w:space="0" w:color="auto"/>
                <w:left w:val="none" w:sz="0" w:space="0" w:color="auto"/>
                <w:bottom w:val="none" w:sz="0" w:space="0" w:color="auto"/>
                <w:right w:val="none" w:sz="0" w:space="0" w:color="auto"/>
              </w:divBdr>
              <w:divsChild>
                <w:div w:id="2104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9832">
      <w:bodyDiv w:val="1"/>
      <w:marLeft w:val="0"/>
      <w:marRight w:val="0"/>
      <w:marTop w:val="0"/>
      <w:marBottom w:val="0"/>
      <w:divBdr>
        <w:top w:val="none" w:sz="0" w:space="0" w:color="auto"/>
        <w:left w:val="none" w:sz="0" w:space="0" w:color="auto"/>
        <w:bottom w:val="none" w:sz="0" w:space="0" w:color="auto"/>
        <w:right w:val="none" w:sz="0" w:space="0" w:color="auto"/>
      </w:divBdr>
    </w:div>
    <w:div w:id="1690180214">
      <w:bodyDiv w:val="1"/>
      <w:marLeft w:val="0"/>
      <w:marRight w:val="0"/>
      <w:marTop w:val="0"/>
      <w:marBottom w:val="0"/>
      <w:divBdr>
        <w:top w:val="none" w:sz="0" w:space="0" w:color="auto"/>
        <w:left w:val="none" w:sz="0" w:space="0" w:color="auto"/>
        <w:bottom w:val="none" w:sz="0" w:space="0" w:color="auto"/>
        <w:right w:val="none" w:sz="0" w:space="0" w:color="auto"/>
      </w:divBdr>
      <w:divsChild>
        <w:div w:id="1769961570">
          <w:marLeft w:val="0"/>
          <w:marRight w:val="0"/>
          <w:marTop w:val="0"/>
          <w:marBottom w:val="0"/>
          <w:divBdr>
            <w:top w:val="none" w:sz="0" w:space="0" w:color="auto"/>
            <w:left w:val="none" w:sz="0" w:space="0" w:color="auto"/>
            <w:bottom w:val="none" w:sz="0" w:space="0" w:color="auto"/>
            <w:right w:val="none" w:sz="0" w:space="0" w:color="auto"/>
          </w:divBdr>
          <w:divsChild>
            <w:div w:id="2041584931">
              <w:marLeft w:val="0"/>
              <w:marRight w:val="0"/>
              <w:marTop w:val="0"/>
              <w:marBottom w:val="0"/>
              <w:divBdr>
                <w:top w:val="none" w:sz="0" w:space="0" w:color="auto"/>
                <w:left w:val="none" w:sz="0" w:space="0" w:color="auto"/>
                <w:bottom w:val="none" w:sz="0" w:space="0" w:color="auto"/>
                <w:right w:val="none" w:sz="0" w:space="0" w:color="auto"/>
              </w:divBdr>
              <w:divsChild>
                <w:div w:id="9206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4596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39">
          <w:marLeft w:val="0"/>
          <w:marRight w:val="0"/>
          <w:marTop w:val="0"/>
          <w:marBottom w:val="0"/>
          <w:divBdr>
            <w:top w:val="none" w:sz="0" w:space="0" w:color="auto"/>
            <w:left w:val="none" w:sz="0" w:space="0" w:color="auto"/>
            <w:bottom w:val="none" w:sz="0" w:space="0" w:color="auto"/>
            <w:right w:val="none" w:sz="0" w:space="0" w:color="auto"/>
          </w:divBdr>
          <w:divsChild>
            <w:div w:id="1353532911">
              <w:marLeft w:val="0"/>
              <w:marRight w:val="0"/>
              <w:marTop w:val="0"/>
              <w:marBottom w:val="0"/>
              <w:divBdr>
                <w:top w:val="none" w:sz="0" w:space="0" w:color="auto"/>
                <w:left w:val="none" w:sz="0" w:space="0" w:color="auto"/>
                <w:bottom w:val="none" w:sz="0" w:space="0" w:color="auto"/>
                <w:right w:val="none" w:sz="0" w:space="0" w:color="auto"/>
              </w:divBdr>
              <w:divsChild>
                <w:div w:id="16621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1489">
      <w:bodyDiv w:val="1"/>
      <w:marLeft w:val="0"/>
      <w:marRight w:val="0"/>
      <w:marTop w:val="0"/>
      <w:marBottom w:val="0"/>
      <w:divBdr>
        <w:top w:val="none" w:sz="0" w:space="0" w:color="auto"/>
        <w:left w:val="none" w:sz="0" w:space="0" w:color="auto"/>
        <w:bottom w:val="none" w:sz="0" w:space="0" w:color="auto"/>
        <w:right w:val="none" w:sz="0" w:space="0" w:color="auto"/>
      </w:divBdr>
      <w:divsChild>
        <w:div w:id="195627598">
          <w:marLeft w:val="0"/>
          <w:marRight w:val="0"/>
          <w:marTop w:val="0"/>
          <w:marBottom w:val="0"/>
          <w:divBdr>
            <w:top w:val="none" w:sz="0" w:space="0" w:color="auto"/>
            <w:left w:val="none" w:sz="0" w:space="0" w:color="auto"/>
            <w:bottom w:val="none" w:sz="0" w:space="0" w:color="auto"/>
            <w:right w:val="none" w:sz="0" w:space="0" w:color="auto"/>
          </w:divBdr>
          <w:divsChild>
            <w:div w:id="1102340323">
              <w:marLeft w:val="0"/>
              <w:marRight w:val="0"/>
              <w:marTop w:val="0"/>
              <w:marBottom w:val="0"/>
              <w:divBdr>
                <w:top w:val="none" w:sz="0" w:space="0" w:color="auto"/>
                <w:left w:val="none" w:sz="0" w:space="0" w:color="auto"/>
                <w:bottom w:val="none" w:sz="0" w:space="0" w:color="auto"/>
                <w:right w:val="none" w:sz="0" w:space="0" w:color="auto"/>
              </w:divBdr>
              <w:divsChild>
                <w:div w:id="729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71847">
      <w:bodyDiv w:val="1"/>
      <w:marLeft w:val="0"/>
      <w:marRight w:val="0"/>
      <w:marTop w:val="0"/>
      <w:marBottom w:val="0"/>
      <w:divBdr>
        <w:top w:val="none" w:sz="0" w:space="0" w:color="auto"/>
        <w:left w:val="none" w:sz="0" w:space="0" w:color="auto"/>
        <w:bottom w:val="none" w:sz="0" w:space="0" w:color="auto"/>
        <w:right w:val="none" w:sz="0" w:space="0" w:color="auto"/>
      </w:divBdr>
      <w:divsChild>
        <w:div w:id="790782923">
          <w:marLeft w:val="0"/>
          <w:marRight w:val="0"/>
          <w:marTop w:val="0"/>
          <w:marBottom w:val="0"/>
          <w:divBdr>
            <w:top w:val="none" w:sz="0" w:space="0" w:color="auto"/>
            <w:left w:val="none" w:sz="0" w:space="0" w:color="auto"/>
            <w:bottom w:val="none" w:sz="0" w:space="0" w:color="auto"/>
            <w:right w:val="none" w:sz="0" w:space="0" w:color="auto"/>
          </w:divBdr>
          <w:divsChild>
            <w:div w:id="1077633576">
              <w:marLeft w:val="0"/>
              <w:marRight w:val="0"/>
              <w:marTop w:val="0"/>
              <w:marBottom w:val="0"/>
              <w:divBdr>
                <w:top w:val="none" w:sz="0" w:space="0" w:color="auto"/>
                <w:left w:val="none" w:sz="0" w:space="0" w:color="auto"/>
                <w:bottom w:val="none" w:sz="0" w:space="0" w:color="auto"/>
                <w:right w:val="none" w:sz="0" w:space="0" w:color="auto"/>
              </w:divBdr>
              <w:divsChild>
                <w:div w:id="9875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who.int/whopes/Long_lasting_insecticidal_nets_Jul_2012.pdf" TargetMode="External"/><Relationship Id="rId26" Type="http://schemas.openxmlformats.org/officeDocument/2006/relationships/hyperlink" Target="http://humanitarianbamboo.or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rocurement.ifrc.org/catalogue/" TargetMode="External"/><Relationship Id="rId34" Type="http://schemas.openxmlformats.org/officeDocument/2006/relationships/hyperlink" Target="http://www.sheltercentre.org/sites/default/files/Selecting%20NFIs%20for%20Shelter_0.pdf" TargetMode="External"/><Relationship Id="rId7" Type="http://schemas.openxmlformats.org/officeDocument/2006/relationships/hyperlink" Target="http://www.sphereproject.org/" TargetMode="External"/><Relationship Id="rId12" Type="http://schemas.openxmlformats.org/officeDocument/2006/relationships/image" Target="media/image5.emf"/><Relationship Id="rId17" Type="http://schemas.openxmlformats.org/officeDocument/2006/relationships/hyperlink" Target="http://procurement.ifrc.org/catalogue/overview.aspx?volume=1&amp;groupcode=108&amp;familycode=108001" TargetMode="External"/><Relationship Id="rId25" Type="http://schemas.openxmlformats.org/officeDocument/2006/relationships/hyperlink" Target="http://procurement.ifrc.org/catalogue/index.aspx" TargetMode="External"/><Relationship Id="rId33" Type="http://schemas.openxmlformats.org/officeDocument/2006/relationships/hyperlink" Target="http://en.wikipedia.org/wiki/Cemen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rocurement.ifrc.org/catalogue/detail.aspx?volume=1&amp;groupcode=111&amp;familycode=111001&amp;categorycode=CLEA&amp;productcode=KRELCLEA01" TargetMode="External"/><Relationship Id="rId20" Type="http://schemas.openxmlformats.org/officeDocument/2006/relationships/hyperlink" Target="http://www.ifrc.org/PageFiles/95534/D.03.a.01.Plastic%20Sheeting_Englis.pdf" TargetMode="External"/><Relationship Id="rId29" Type="http://schemas.openxmlformats.org/officeDocument/2006/relationships/hyperlink" Target="http://procurement.ifrc.org/catalogue/index.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ifrc.org/PageFiles/95526/publications/D.03.a.07.%20IFRC%20shelter-kit-guidelines-EN-LR.pdf" TargetMode="External"/><Relationship Id="rId32" Type="http://schemas.openxmlformats.org/officeDocument/2006/relationships/hyperlink" Target="http://en.wikipedia.org/wiki/Construction_aggregat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rocurement.ifrc.org/catalogue/" TargetMode="External"/><Relationship Id="rId23" Type="http://schemas.openxmlformats.org/officeDocument/2006/relationships/hyperlink" Target="http://www.sheltercentre.org/sites/default/files/UNOCHA_tents.pdf" TargetMode="External"/><Relationship Id="rId28" Type="http://schemas.openxmlformats.org/officeDocument/2006/relationships/hyperlink" Target="http://www.sheltercentre.org/sites/default/files/Selecting%20NFIs%20for%20Shelter_0.pdf" TargetMode="External"/><Relationship Id="rId36"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yperlink" Target="http://www.who.int/entity/malaria/publications/atoz/itnspospaperfinal.pdf" TargetMode="External"/><Relationship Id="rId31" Type="http://schemas.openxmlformats.org/officeDocument/2006/relationships/hyperlink" Target="http://en.wikipedia.org/wiki/Wat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procurement.ifrc.org/catalogue/upload/products_data/files/HSHETENT01.pdf" TargetMode="External"/><Relationship Id="rId27" Type="http://schemas.openxmlformats.org/officeDocument/2006/relationships/hyperlink" Target="http://humanitarianlibrary.org/sites/default/files/2014/02/Bamboo%20fact%20sheet%202.pdf" TargetMode="External"/><Relationship Id="rId30" Type="http://schemas.openxmlformats.org/officeDocument/2006/relationships/hyperlink" Target="http://en.wikipedia.org/wiki/Composite_material" TargetMode="External"/><Relationship Id="rId35" Type="http://schemas.openxmlformats.org/officeDocument/2006/relationships/hyperlink" Target="http://www.ifrc.org/PageFiles/95530/D.03.c.01.%20Timber%20Guidelines-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7711</Words>
  <Characters>43957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Global Shelter Cluster</Company>
  <LinksUpToDate>false</LinksUpToDate>
  <CharactersWithSpaces>51565</CharactersWithSpaces>
  <SharedDoc>false</SharedDoc>
  <HLinks>
    <vt:vector size="270" baseType="variant">
      <vt:variant>
        <vt:i4>3735648</vt:i4>
      </vt:variant>
      <vt:variant>
        <vt:i4>222</vt:i4>
      </vt:variant>
      <vt:variant>
        <vt:i4>0</vt:i4>
      </vt:variant>
      <vt:variant>
        <vt:i4>5</vt:i4>
      </vt:variant>
      <vt:variant>
        <vt:lpwstr>http://www.ifrc.org/PageFiles/95530/D.03.c.01.%20Timber%20Guidelines-EN.pdf</vt:lpwstr>
      </vt:variant>
      <vt:variant>
        <vt:lpwstr/>
      </vt:variant>
      <vt:variant>
        <vt:i4>2555921</vt:i4>
      </vt:variant>
      <vt:variant>
        <vt:i4>219</vt:i4>
      </vt:variant>
      <vt:variant>
        <vt:i4>0</vt:i4>
      </vt:variant>
      <vt:variant>
        <vt:i4>5</vt:i4>
      </vt:variant>
      <vt:variant>
        <vt:lpwstr>http://www.sheltercentre.org/sites/default/files/Selecting NFIs for Shelter_0.pdf</vt:lpwstr>
      </vt:variant>
      <vt:variant>
        <vt:lpwstr/>
      </vt:variant>
      <vt:variant>
        <vt:i4>8323125</vt:i4>
      </vt:variant>
      <vt:variant>
        <vt:i4>216</vt:i4>
      </vt:variant>
      <vt:variant>
        <vt:i4>0</vt:i4>
      </vt:variant>
      <vt:variant>
        <vt:i4>5</vt:i4>
      </vt:variant>
      <vt:variant>
        <vt:lpwstr>http://en.wikipedia.org/wiki/Cement</vt:lpwstr>
      </vt:variant>
      <vt:variant>
        <vt:lpwstr/>
      </vt:variant>
      <vt:variant>
        <vt:i4>5308477</vt:i4>
      </vt:variant>
      <vt:variant>
        <vt:i4>213</vt:i4>
      </vt:variant>
      <vt:variant>
        <vt:i4>0</vt:i4>
      </vt:variant>
      <vt:variant>
        <vt:i4>5</vt:i4>
      </vt:variant>
      <vt:variant>
        <vt:lpwstr>http://en.wikipedia.org/wiki/Construction_aggregate</vt:lpwstr>
      </vt:variant>
      <vt:variant>
        <vt:lpwstr/>
      </vt:variant>
      <vt:variant>
        <vt:i4>7209009</vt:i4>
      </vt:variant>
      <vt:variant>
        <vt:i4>210</vt:i4>
      </vt:variant>
      <vt:variant>
        <vt:i4>0</vt:i4>
      </vt:variant>
      <vt:variant>
        <vt:i4>5</vt:i4>
      </vt:variant>
      <vt:variant>
        <vt:lpwstr>http://en.wikipedia.org/wiki/Water</vt:lpwstr>
      </vt:variant>
      <vt:variant>
        <vt:lpwstr/>
      </vt:variant>
      <vt:variant>
        <vt:i4>7864351</vt:i4>
      </vt:variant>
      <vt:variant>
        <vt:i4>207</vt:i4>
      </vt:variant>
      <vt:variant>
        <vt:i4>0</vt:i4>
      </vt:variant>
      <vt:variant>
        <vt:i4>5</vt:i4>
      </vt:variant>
      <vt:variant>
        <vt:lpwstr>http://en.wikipedia.org/wiki/Composite_material</vt:lpwstr>
      </vt:variant>
      <vt:variant>
        <vt:lpwstr/>
      </vt:variant>
      <vt:variant>
        <vt:i4>4587607</vt:i4>
      </vt:variant>
      <vt:variant>
        <vt:i4>204</vt:i4>
      </vt:variant>
      <vt:variant>
        <vt:i4>0</vt:i4>
      </vt:variant>
      <vt:variant>
        <vt:i4>5</vt:i4>
      </vt:variant>
      <vt:variant>
        <vt:lpwstr>http://procurement.ifrc.org/catalogue/index.aspx</vt:lpwstr>
      </vt:variant>
      <vt:variant>
        <vt:lpwstr/>
      </vt:variant>
      <vt:variant>
        <vt:i4>2555921</vt:i4>
      </vt:variant>
      <vt:variant>
        <vt:i4>201</vt:i4>
      </vt:variant>
      <vt:variant>
        <vt:i4>0</vt:i4>
      </vt:variant>
      <vt:variant>
        <vt:i4>5</vt:i4>
      </vt:variant>
      <vt:variant>
        <vt:lpwstr>http://www.sheltercentre.org/sites/default/files/Selecting NFIs for Shelter_0.pdf</vt:lpwstr>
      </vt:variant>
      <vt:variant>
        <vt:lpwstr/>
      </vt:variant>
      <vt:variant>
        <vt:i4>983112</vt:i4>
      </vt:variant>
      <vt:variant>
        <vt:i4>198</vt:i4>
      </vt:variant>
      <vt:variant>
        <vt:i4>0</vt:i4>
      </vt:variant>
      <vt:variant>
        <vt:i4>5</vt:i4>
      </vt:variant>
      <vt:variant>
        <vt:lpwstr>http://humanitarianlibrary.org/sites/default/files/2014/02/Bamboo%20fact%20sheet%202.pdf</vt:lpwstr>
      </vt:variant>
      <vt:variant>
        <vt:lpwstr/>
      </vt:variant>
      <vt:variant>
        <vt:i4>3407990</vt:i4>
      </vt:variant>
      <vt:variant>
        <vt:i4>195</vt:i4>
      </vt:variant>
      <vt:variant>
        <vt:i4>0</vt:i4>
      </vt:variant>
      <vt:variant>
        <vt:i4>5</vt:i4>
      </vt:variant>
      <vt:variant>
        <vt:lpwstr>http://humanitarianbamboo.org/</vt:lpwstr>
      </vt:variant>
      <vt:variant>
        <vt:lpwstr/>
      </vt:variant>
      <vt:variant>
        <vt:i4>4587607</vt:i4>
      </vt:variant>
      <vt:variant>
        <vt:i4>192</vt:i4>
      </vt:variant>
      <vt:variant>
        <vt:i4>0</vt:i4>
      </vt:variant>
      <vt:variant>
        <vt:i4>5</vt:i4>
      </vt:variant>
      <vt:variant>
        <vt:lpwstr>http://procurement.ifrc.org/catalogue/index.aspx</vt:lpwstr>
      </vt:variant>
      <vt:variant>
        <vt:lpwstr/>
      </vt:variant>
      <vt:variant>
        <vt:i4>1179719</vt:i4>
      </vt:variant>
      <vt:variant>
        <vt:i4>189</vt:i4>
      </vt:variant>
      <vt:variant>
        <vt:i4>0</vt:i4>
      </vt:variant>
      <vt:variant>
        <vt:i4>5</vt:i4>
      </vt:variant>
      <vt:variant>
        <vt:lpwstr>http://www.ifrc.org/PageFiles/95526/publications/D.03.a.07.%20IFRC%20shelter-kit-guidelines-EN-LR.pdf</vt:lpwstr>
      </vt:variant>
      <vt:variant>
        <vt:lpwstr/>
      </vt:variant>
      <vt:variant>
        <vt:i4>4128783</vt:i4>
      </vt:variant>
      <vt:variant>
        <vt:i4>186</vt:i4>
      </vt:variant>
      <vt:variant>
        <vt:i4>0</vt:i4>
      </vt:variant>
      <vt:variant>
        <vt:i4>5</vt:i4>
      </vt:variant>
      <vt:variant>
        <vt:lpwstr>http://www.sheltercentre.org/sites/default/files/UNOCHA_tents.pdf</vt:lpwstr>
      </vt:variant>
      <vt:variant>
        <vt:lpwstr/>
      </vt:variant>
      <vt:variant>
        <vt:i4>4915256</vt:i4>
      </vt:variant>
      <vt:variant>
        <vt:i4>183</vt:i4>
      </vt:variant>
      <vt:variant>
        <vt:i4>0</vt:i4>
      </vt:variant>
      <vt:variant>
        <vt:i4>5</vt:i4>
      </vt:variant>
      <vt:variant>
        <vt:lpwstr>http://procurement.ifrc.org/catalogue/upload/products_data/files/HSHETENT01.pdf</vt:lpwstr>
      </vt:variant>
      <vt:variant>
        <vt:lpwstr/>
      </vt:variant>
      <vt:variant>
        <vt:i4>6815795</vt:i4>
      </vt:variant>
      <vt:variant>
        <vt:i4>180</vt:i4>
      </vt:variant>
      <vt:variant>
        <vt:i4>0</vt:i4>
      </vt:variant>
      <vt:variant>
        <vt:i4>5</vt:i4>
      </vt:variant>
      <vt:variant>
        <vt:lpwstr>http://procurement.ifrc.org/catalogue/</vt:lpwstr>
      </vt:variant>
      <vt:variant>
        <vt:lpwstr/>
      </vt:variant>
      <vt:variant>
        <vt:i4>7208968</vt:i4>
      </vt:variant>
      <vt:variant>
        <vt:i4>177</vt:i4>
      </vt:variant>
      <vt:variant>
        <vt:i4>0</vt:i4>
      </vt:variant>
      <vt:variant>
        <vt:i4>5</vt:i4>
      </vt:variant>
      <vt:variant>
        <vt:lpwstr>http://www.ifrc.org/PageFiles/95534/D.03.a.01.Plastic%20Sheeting_Englis.pdf</vt:lpwstr>
      </vt:variant>
      <vt:variant>
        <vt:lpwstr/>
      </vt:variant>
      <vt:variant>
        <vt:i4>4784147</vt:i4>
      </vt:variant>
      <vt:variant>
        <vt:i4>174</vt:i4>
      </vt:variant>
      <vt:variant>
        <vt:i4>0</vt:i4>
      </vt:variant>
      <vt:variant>
        <vt:i4>5</vt:i4>
      </vt:variant>
      <vt:variant>
        <vt:lpwstr>http://www.who.int/entity/malaria/publications/atoz/itnspospaperfinal.pdf</vt:lpwstr>
      </vt:variant>
      <vt:variant>
        <vt:lpwstr/>
      </vt:variant>
      <vt:variant>
        <vt:i4>8061004</vt:i4>
      </vt:variant>
      <vt:variant>
        <vt:i4>171</vt:i4>
      </vt:variant>
      <vt:variant>
        <vt:i4>0</vt:i4>
      </vt:variant>
      <vt:variant>
        <vt:i4>5</vt:i4>
      </vt:variant>
      <vt:variant>
        <vt:lpwstr>http://www.who.int/whopes/Long_lasting_insecticidal_nets_Jul_2012.pdf</vt:lpwstr>
      </vt:variant>
      <vt:variant>
        <vt:lpwstr/>
      </vt:variant>
      <vt:variant>
        <vt:i4>327690</vt:i4>
      </vt:variant>
      <vt:variant>
        <vt:i4>168</vt:i4>
      </vt:variant>
      <vt:variant>
        <vt:i4>0</vt:i4>
      </vt:variant>
      <vt:variant>
        <vt:i4>5</vt:i4>
      </vt:variant>
      <vt:variant>
        <vt:lpwstr>http://procurement.ifrc.org/catalogue/overview.aspx?volume=1&amp;groupcode=108&amp;familycode=108001</vt:lpwstr>
      </vt:variant>
      <vt:variant>
        <vt:lpwstr/>
      </vt:variant>
      <vt:variant>
        <vt:i4>6684704</vt:i4>
      </vt:variant>
      <vt:variant>
        <vt:i4>165</vt:i4>
      </vt:variant>
      <vt:variant>
        <vt:i4>0</vt:i4>
      </vt:variant>
      <vt:variant>
        <vt:i4>5</vt:i4>
      </vt:variant>
      <vt:variant>
        <vt:lpwstr>http://procurement.ifrc.org/catalogue/detail.aspx?volume=1&amp;groupcode=111&amp;familycode=111001&amp;categorycode=CLEA&amp;productcode=KRELCLEA01</vt:lpwstr>
      </vt:variant>
      <vt:variant>
        <vt:lpwstr/>
      </vt:variant>
      <vt:variant>
        <vt:i4>6815795</vt:i4>
      </vt:variant>
      <vt:variant>
        <vt:i4>162</vt:i4>
      </vt:variant>
      <vt:variant>
        <vt:i4>0</vt:i4>
      </vt:variant>
      <vt:variant>
        <vt:i4>5</vt:i4>
      </vt:variant>
      <vt:variant>
        <vt:lpwstr>http://procurement.ifrc.org/catalogue/</vt:lpwstr>
      </vt:variant>
      <vt:variant>
        <vt:lpwstr/>
      </vt:variant>
      <vt:variant>
        <vt:i4>4456455</vt:i4>
      </vt:variant>
      <vt:variant>
        <vt:i4>141</vt:i4>
      </vt:variant>
      <vt:variant>
        <vt:i4>0</vt:i4>
      </vt:variant>
      <vt:variant>
        <vt:i4>5</vt:i4>
      </vt:variant>
      <vt:variant>
        <vt:lpwstr>http://www.sphereproject.org/</vt:lpwstr>
      </vt:variant>
      <vt:variant>
        <vt:lpwstr/>
      </vt:variant>
      <vt:variant>
        <vt:i4>2031667</vt:i4>
      </vt:variant>
      <vt:variant>
        <vt:i4>134</vt:i4>
      </vt:variant>
      <vt:variant>
        <vt:i4>0</vt:i4>
      </vt:variant>
      <vt:variant>
        <vt:i4>5</vt:i4>
      </vt:variant>
      <vt:variant>
        <vt:lpwstr/>
      </vt:variant>
      <vt:variant>
        <vt:lpwstr>_Toc492117477</vt:lpwstr>
      </vt:variant>
      <vt:variant>
        <vt:i4>2031667</vt:i4>
      </vt:variant>
      <vt:variant>
        <vt:i4>128</vt:i4>
      </vt:variant>
      <vt:variant>
        <vt:i4>0</vt:i4>
      </vt:variant>
      <vt:variant>
        <vt:i4>5</vt:i4>
      </vt:variant>
      <vt:variant>
        <vt:lpwstr/>
      </vt:variant>
      <vt:variant>
        <vt:lpwstr>_Toc492117476</vt:lpwstr>
      </vt:variant>
      <vt:variant>
        <vt:i4>2031667</vt:i4>
      </vt:variant>
      <vt:variant>
        <vt:i4>122</vt:i4>
      </vt:variant>
      <vt:variant>
        <vt:i4>0</vt:i4>
      </vt:variant>
      <vt:variant>
        <vt:i4>5</vt:i4>
      </vt:variant>
      <vt:variant>
        <vt:lpwstr/>
      </vt:variant>
      <vt:variant>
        <vt:lpwstr>_Toc492117475</vt:lpwstr>
      </vt:variant>
      <vt:variant>
        <vt:i4>2031667</vt:i4>
      </vt:variant>
      <vt:variant>
        <vt:i4>116</vt:i4>
      </vt:variant>
      <vt:variant>
        <vt:i4>0</vt:i4>
      </vt:variant>
      <vt:variant>
        <vt:i4>5</vt:i4>
      </vt:variant>
      <vt:variant>
        <vt:lpwstr/>
      </vt:variant>
      <vt:variant>
        <vt:lpwstr>_Toc492117474</vt:lpwstr>
      </vt:variant>
      <vt:variant>
        <vt:i4>2031667</vt:i4>
      </vt:variant>
      <vt:variant>
        <vt:i4>110</vt:i4>
      </vt:variant>
      <vt:variant>
        <vt:i4>0</vt:i4>
      </vt:variant>
      <vt:variant>
        <vt:i4>5</vt:i4>
      </vt:variant>
      <vt:variant>
        <vt:lpwstr/>
      </vt:variant>
      <vt:variant>
        <vt:lpwstr>_Toc492117473</vt:lpwstr>
      </vt:variant>
      <vt:variant>
        <vt:i4>2031667</vt:i4>
      </vt:variant>
      <vt:variant>
        <vt:i4>104</vt:i4>
      </vt:variant>
      <vt:variant>
        <vt:i4>0</vt:i4>
      </vt:variant>
      <vt:variant>
        <vt:i4>5</vt:i4>
      </vt:variant>
      <vt:variant>
        <vt:lpwstr/>
      </vt:variant>
      <vt:variant>
        <vt:lpwstr>_Toc492117472</vt:lpwstr>
      </vt:variant>
      <vt:variant>
        <vt:i4>2031667</vt:i4>
      </vt:variant>
      <vt:variant>
        <vt:i4>98</vt:i4>
      </vt:variant>
      <vt:variant>
        <vt:i4>0</vt:i4>
      </vt:variant>
      <vt:variant>
        <vt:i4>5</vt:i4>
      </vt:variant>
      <vt:variant>
        <vt:lpwstr/>
      </vt:variant>
      <vt:variant>
        <vt:lpwstr>_Toc492117471</vt:lpwstr>
      </vt:variant>
      <vt:variant>
        <vt:i4>2031667</vt:i4>
      </vt:variant>
      <vt:variant>
        <vt:i4>92</vt:i4>
      </vt:variant>
      <vt:variant>
        <vt:i4>0</vt:i4>
      </vt:variant>
      <vt:variant>
        <vt:i4>5</vt:i4>
      </vt:variant>
      <vt:variant>
        <vt:lpwstr/>
      </vt:variant>
      <vt:variant>
        <vt:lpwstr>_Toc492117470</vt:lpwstr>
      </vt:variant>
      <vt:variant>
        <vt:i4>1966131</vt:i4>
      </vt:variant>
      <vt:variant>
        <vt:i4>86</vt:i4>
      </vt:variant>
      <vt:variant>
        <vt:i4>0</vt:i4>
      </vt:variant>
      <vt:variant>
        <vt:i4>5</vt:i4>
      </vt:variant>
      <vt:variant>
        <vt:lpwstr/>
      </vt:variant>
      <vt:variant>
        <vt:lpwstr>_Toc492117469</vt:lpwstr>
      </vt:variant>
      <vt:variant>
        <vt:i4>1966131</vt:i4>
      </vt:variant>
      <vt:variant>
        <vt:i4>80</vt:i4>
      </vt:variant>
      <vt:variant>
        <vt:i4>0</vt:i4>
      </vt:variant>
      <vt:variant>
        <vt:i4>5</vt:i4>
      </vt:variant>
      <vt:variant>
        <vt:lpwstr/>
      </vt:variant>
      <vt:variant>
        <vt:lpwstr>_Toc492117468</vt:lpwstr>
      </vt:variant>
      <vt:variant>
        <vt:i4>1966131</vt:i4>
      </vt:variant>
      <vt:variant>
        <vt:i4>74</vt:i4>
      </vt:variant>
      <vt:variant>
        <vt:i4>0</vt:i4>
      </vt:variant>
      <vt:variant>
        <vt:i4>5</vt:i4>
      </vt:variant>
      <vt:variant>
        <vt:lpwstr/>
      </vt:variant>
      <vt:variant>
        <vt:lpwstr>_Toc492117467</vt:lpwstr>
      </vt:variant>
      <vt:variant>
        <vt:i4>1966131</vt:i4>
      </vt:variant>
      <vt:variant>
        <vt:i4>68</vt:i4>
      </vt:variant>
      <vt:variant>
        <vt:i4>0</vt:i4>
      </vt:variant>
      <vt:variant>
        <vt:i4>5</vt:i4>
      </vt:variant>
      <vt:variant>
        <vt:lpwstr/>
      </vt:variant>
      <vt:variant>
        <vt:lpwstr>_Toc492117466</vt:lpwstr>
      </vt:variant>
      <vt:variant>
        <vt:i4>1966131</vt:i4>
      </vt:variant>
      <vt:variant>
        <vt:i4>62</vt:i4>
      </vt:variant>
      <vt:variant>
        <vt:i4>0</vt:i4>
      </vt:variant>
      <vt:variant>
        <vt:i4>5</vt:i4>
      </vt:variant>
      <vt:variant>
        <vt:lpwstr/>
      </vt:variant>
      <vt:variant>
        <vt:lpwstr>_Toc492117465</vt:lpwstr>
      </vt:variant>
      <vt:variant>
        <vt:i4>1966131</vt:i4>
      </vt:variant>
      <vt:variant>
        <vt:i4>56</vt:i4>
      </vt:variant>
      <vt:variant>
        <vt:i4>0</vt:i4>
      </vt:variant>
      <vt:variant>
        <vt:i4>5</vt:i4>
      </vt:variant>
      <vt:variant>
        <vt:lpwstr/>
      </vt:variant>
      <vt:variant>
        <vt:lpwstr>_Toc492117464</vt:lpwstr>
      </vt:variant>
      <vt:variant>
        <vt:i4>1966131</vt:i4>
      </vt:variant>
      <vt:variant>
        <vt:i4>50</vt:i4>
      </vt:variant>
      <vt:variant>
        <vt:i4>0</vt:i4>
      </vt:variant>
      <vt:variant>
        <vt:i4>5</vt:i4>
      </vt:variant>
      <vt:variant>
        <vt:lpwstr/>
      </vt:variant>
      <vt:variant>
        <vt:lpwstr>_Toc492117463</vt:lpwstr>
      </vt:variant>
      <vt:variant>
        <vt:i4>1966131</vt:i4>
      </vt:variant>
      <vt:variant>
        <vt:i4>44</vt:i4>
      </vt:variant>
      <vt:variant>
        <vt:i4>0</vt:i4>
      </vt:variant>
      <vt:variant>
        <vt:i4>5</vt:i4>
      </vt:variant>
      <vt:variant>
        <vt:lpwstr/>
      </vt:variant>
      <vt:variant>
        <vt:lpwstr>_Toc492117462</vt:lpwstr>
      </vt:variant>
      <vt:variant>
        <vt:i4>1966131</vt:i4>
      </vt:variant>
      <vt:variant>
        <vt:i4>38</vt:i4>
      </vt:variant>
      <vt:variant>
        <vt:i4>0</vt:i4>
      </vt:variant>
      <vt:variant>
        <vt:i4>5</vt:i4>
      </vt:variant>
      <vt:variant>
        <vt:lpwstr/>
      </vt:variant>
      <vt:variant>
        <vt:lpwstr>_Toc492117461</vt:lpwstr>
      </vt:variant>
      <vt:variant>
        <vt:i4>1966131</vt:i4>
      </vt:variant>
      <vt:variant>
        <vt:i4>32</vt:i4>
      </vt:variant>
      <vt:variant>
        <vt:i4>0</vt:i4>
      </vt:variant>
      <vt:variant>
        <vt:i4>5</vt:i4>
      </vt:variant>
      <vt:variant>
        <vt:lpwstr/>
      </vt:variant>
      <vt:variant>
        <vt:lpwstr>_Toc492117460</vt:lpwstr>
      </vt:variant>
      <vt:variant>
        <vt:i4>1900595</vt:i4>
      </vt:variant>
      <vt:variant>
        <vt:i4>26</vt:i4>
      </vt:variant>
      <vt:variant>
        <vt:i4>0</vt:i4>
      </vt:variant>
      <vt:variant>
        <vt:i4>5</vt:i4>
      </vt:variant>
      <vt:variant>
        <vt:lpwstr/>
      </vt:variant>
      <vt:variant>
        <vt:lpwstr>_Toc492117459</vt:lpwstr>
      </vt:variant>
      <vt:variant>
        <vt:i4>1900595</vt:i4>
      </vt:variant>
      <vt:variant>
        <vt:i4>20</vt:i4>
      </vt:variant>
      <vt:variant>
        <vt:i4>0</vt:i4>
      </vt:variant>
      <vt:variant>
        <vt:i4>5</vt:i4>
      </vt:variant>
      <vt:variant>
        <vt:lpwstr/>
      </vt:variant>
      <vt:variant>
        <vt:lpwstr>_Toc492117458</vt:lpwstr>
      </vt:variant>
      <vt:variant>
        <vt:i4>1900595</vt:i4>
      </vt:variant>
      <vt:variant>
        <vt:i4>14</vt:i4>
      </vt:variant>
      <vt:variant>
        <vt:i4>0</vt:i4>
      </vt:variant>
      <vt:variant>
        <vt:i4>5</vt:i4>
      </vt:variant>
      <vt:variant>
        <vt:lpwstr/>
      </vt:variant>
      <vt:variant>
        <vt:lpwstr>_Toc492117457</vt:lpwstr>
      </vt:variant>
      <vt:variant>
        <vt:i4>1900595</vt:i4>
      </vt:variant>
      <vt:variant>
        <vt:i4>8</vt:i4>
      </vt:variant>
      <vt:variant>
        <vt:i4>0</vt:i4>
      </vt:variant>
      <vt:variant>
        <vt:i4>5</vt:i4>
      </vt:variant>
      <vt:variant>
        <vt:lpwstr/>
      </vt:variant>
      <vt:variant>
        <vt:lpwstr>_Toc492117456</vt:lpwstr>
      </vt:variant>
      <vt:variant>
        <vt:i4>1900595</vt:i4>
      </vt:variant>
      <vt:variant>
        <vt:i4>2</vt:i4>
      </vt:variant>
      <vt:variant>
        <vt:i4>0</vt:i4>
      </vt:variant>
      <vt:variant>
        <vt:i4>5</vt:i4>
      </vt:variant>
      <vt:variant>
        <vt:lpwstr/>
      </vt:variant>
      <vt:variant>
        <vt:lpwstr>_Toc492117455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Dewast</dc:creator>
  <cp:keywords/>
  <cp:lastModifiedBy>D B</cp:lastModifiedBy>
  <cp:revision>6</cp:revision>
  <cp:lastPrinted>2014-12-12T13:50:00Z</cp:lastPrinted>
  <dcterms:created xsi:type="dcterms:W3CDTF">2017-09-17T06:41:00Z</dcterms:created>
  <dcterms:modified xsi:type="dcterms:W3CDTF">2017-09-20T10:30:00Z</dcterms:modified>
</cp:coreProperties>
</file>