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0D" w:rsidRPr="00A42AC8" w:rsidRDefault="00BC381E" w:rsidP="006619F8">
      <w:pPr>
        <w:pStyle w:val="Title"/>
        <w:pBdr>
          <w:bottom w:val="none" w:sz="0" w:space="0" w:color="auto"/>
        </w:pBdr>
        <w:spacing w:after="0"/>
        <w:jc w:val="center"/>
        <w:outlineLvl w:val="0"/>
        <w:rPr>
          <w:rFonts w:ascii="Arial" w:hAnsi="Arial" w:cs="Arial"/>
          <w:b/>
          <w:color w:val="auto"/>
          <w:spacing w:val="0"/>
          <w:kern w:val="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5930900</wp:posOffset>
            </wp:positionH>
            <wp:positionV relativeFrom="paragraph">
              <wp:posOffset>-75565</wp:posOffset>
            </wp:positionV>
            <wp:extent cx="497840" cy="643890"/>
            <wp:effectExtent l="19050" t="0" r="0" b="0"/>
            <wp:wrapNone/>
            <wp:docPr id="2" name="Image 1" descr="Description : Description : Description : Description : Description : Description : Description : Description : Description : logobng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Description : Description : Description : Description : Description : Description : logobngr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40D" w:rsidRPr="00A42AC8">
        <w:rPr>
          <w:rFonts w:ascii="Arial" w:hAnsi="Arial" w:cs="Arial"/>
          <w:b/>
          <w:color w:val="auto"/>
          <w:spacing w:val="0"/>
          <w:kern w:val="0"/>
          <w:sz w:val="20"/>
          <w:szCs w:val="20"/>
        </w:rPr>
        <w:t>REPOBLIKAN’I MADAGASIKARA</w:t>
      </w:r>
    </w:p>
    <w:p w:rsidR="0027240D" w:rsidRPr="00A42AC8" w:rsidRDefault="0027240D" w:rsidP="006619F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  <w:r w:rsidRPr="00A42AC8">
        <w:rPr>
          <w:rFonts w:ascii="Arial" w:hAnsi="Arial" w:cs="Arial"/>
          <w:b/>
          <w:sz w:val="20"/>
          <w:szCs w:val="20"/>
          <w:lang w:val="es-CO"/>
        </w:rPr>
        <w:t>Fitiavana – Tanindrazana – Fandrosoana</w:t>
      </w:r>
    </w:p>
    <w:p w:rsidR="0027240D" w:rsidRPr="00A42AC8" w:rsidRDefault="0027240D" w:rsidP="006619F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  <w:r w:rsidRPr="00A42AC8">
        <w:rPr>
          <w:rFonts w:ascii="Arial" w:hAnsi="Arial" w:cs="Arial"/>
          <w:sz w:val="20"/>
          <w:szCs w:val="20"/>
          <w:lang w:val="es-CO"/>
        </w:rPr>
        <w:t>-------------------</w:t>
      </w:r>
    </w:p>
    <w:p w:rsidR="0027240D" w:rsidRPr="00A42AC8" w:rsidRDefault="0027240D" w:rsidP="006619F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42AC8">
        <w:rPr>
          <w:rFonts w:ascii="Arial" w:hAnsi="Arial" w:cs="Arial"/>
          <w:sz w:val="20"/>
          <w:szCs w:val="20"/>
        </w:rPr>
        <w:t>MINISTERE DE L’INTERIEUR ET DE LA DECENTRALISATION</w:t>
      </w:r>
    </w:p>
    <w:p w:rsidR="0027240D" w:rsidRPr="00A42AC8" w:rsidRDefault="0027240D" w:rsidP="006619F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42AC8">
        <w:rPr>
          <w:rFonts w:ascii="Arial" w:hAnsi="Arial" w:cs="Arial"/>
          <w:bCs/>
          <w:sz w:val="20"/>
          <w:szCs w:val="20"/>
        </w:rPr>
        <w:t>----------------------</w:t>
      </w:r>
    </w:p>
    <w:p w:rsidR="0027240D" w:rsidRPr="00A42AC8" w:rsidRDefault="0027240D" w:rsidP="006619F8">
      <w:pPr>
        <w:spacing w:after="0" w:line="240" w:lineRule="auto"/>
        <w:jc w:val="center"/>
        <w:outlineLvl w:val="0"/>
        <w:rPr>
          <w:rFonts w:ascii="Arial" w:hAnsi="Arial" w:cs="Arial"/>
          <w:bCs/>
          <w:caps/>
          <w:sz w:val="20"/>
          <w:szCs w:val="20"/>
        </w:rPr>
      </w:pPr>
      <w:r w:rsidRPr="00A42AC8">
        <w:rPr>
          <w:rFonts w:ascii="Arial" w:hAnsi="Arial" w:cs="Arial"/>
          <w:bCs/>
          <w:caps/>
          <w:sz w:val="20"/>
          <w:szCs w:val="20"/>
        </w:rPr>
        <w:t>Bureau National de Gestion des Risques et DES Catastrophes</w:t>
      </w:r>
    </w:p>
    <w:p w:rsidR="0027240D" w:rsidRPr="00A42AC8" w:rsidRDefault="0027240D" w:rsidP="006619F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42AC8">
        <w:rPr>
          <w:rFonts w:ascii="Arial" w:hAnsi="Arial" w:cs="Arial"/>
          <w:bCs/>
          <w:sz w:val="20"/>
          <w:szCs w:val="20"/>
        </w:rPr>
        <w:t>---------------------</w:t>
      </w:r>
    </w:p>
    <w:p w:rsidR="0027240D" w:rsidRPr="00A42AC8" w:rsidRDefault="0027240D" w:rsidP="006619F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42AC8">
        <w:rPr>
          <w:rFonts w:ascii="Arial" w:hAnsi="Arial" w:cs="Arial"/>
          <w:bCs/>
          <w:sz w:val="20"/>
          <w:szCs w:val="20"/>
        </w:rPr>
        <w:t>SECRETARIAT EXECUTIF</w:t>
      </w:r>
    </w:p>
    <w:p w:rsidR="0027240D" w:rsidRPr="00A42AC8" w:rsidRDefault="0027240D" w:rsidP="006619F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42AC8">
        <w:rPr>
          <w:rFonts w:ascii="Arial" w:hAnsi="Arial" w:cs="Arial"/>
          <w:bCs/>
          <w:sz w:val="20"/>
          <w:szCs w:val="20"/>
        </w:rPr>
        <w:t>----------------------</w:t>
      </w:r>
    </w:p>
    <w:p w:rsidR="00E76740" w:rsidRPr="00A42AC8" w:rsidRDefault="00E76740" w:rsidP="006619F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42AC8">
        <w:rPr>
          <w:rFonts w:ascii="Arial" w:hAnsi="Arial" w:cs="Arial"/>
          <w:bCs/>
          <w:sz w:val="20"/>
          <w:szCs w:val="20"/>
        </w:rPr>
        <w:t xml:space="preserve">REUNION </w:t>
      </w:r>
      <w:r w:rsidR="003C159F">
        <w:rPr>
          <w:rFonts w:ascii="Arial" w:hAnsi="Arial" w:cs="Arial"/>
          <w:bCs/>
          <w:sz w:val="20"/>
          <w:szCs w:val="20"/>
        </w:rPr>
        <w:t>CRIC</w:t>
      </w:r>
    </w:p>
    <w:p w:rsidR="0027240D" w:rsidRPr="00A42AC8" w:rsidRDefault="0027240D" w:rsidP="006619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2AC8">
        <w:rPr>
          <w:rFonts w:ascii="Arial" w:hAnsi="Arial" w:cs="Arial"/>
          <w:sz w:val="20"/>
          <w:szCs w:val="20"/>
        </w:rPr>
        <w:t>-------------------------</w:t>
      </w:r>
    </w:p>
    <w:p w:rsidR="00FA0D69" w:rsidRPr="00A42AC8" w:rsidRDefault="00F468DF" w:rsidP="006619F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42AC8">
        <w:rPr>
          <w:rFonts w:ascii="Arial" w:hAnsi="Arial" w:cs="Arial"/>
          <w:b/>
          <w:sz w:val="20"/>
          <w:szCs w:val="20"/>
        </w:rPr>
        <w:t xml:space="preserve">PV de réunion du </w:t>
      </w:r>
      <w:r w:rsidR="00913E21">
        <w:rPr>
          <w:rFonts w:ascii="Arial" w:hAnsi="Arial" w:cs="Arial"/>
          <w:b/>
          <w:sz w:val="20"/>
          <w:szCs w:val="20"/>
        </w:rPr>
        <w:t xml:space="preserve">12 </w:t>
      </w:r>
      <w:r w:rsidR="00977FAE" w:rsidRPr="00A42AC8">
        <w:rPr>
          <w:rFonts w:ascii="Arial" w:hAnsi="Arial" w:cs="Arial"/>
          <w:b/>
          <w:sz w:val="20"/>
          <w:szCs w:val="20"/>
        </w:rPr>
        <w:t>mars 2017</w:t>
      </w:r>
    </w:p>
    <w:p w:rsidR="00FA0D69" w:rsidRPr="00FA0D69" w:rsidRDefault="00FA0D69" w:rsidP="006619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5"/>
        <w:gridCol w:w="8270"/>
      </w:tblGrid>
      <w:tr w:rsidR="0027240D" w:rsidRPr="00A42AC8" w:rsidTr="006619F8">
        <w:trPr>
          <w:trHeight w:val="283"/>
          <w:jc w:val="center"/>
        </w:trPr>
        <w:tc>
          <w:tcPr>
            <w:tcW w:w="1702" w:type="dxa"/>
            <w:shd w:val="clear" w:color="auto" w:fill="BFBFBF"/>
            <w:vAlign w:val="center"/>
          </w:tcPr>
          <w:p w:rsidR="0027240D" w:rsidRPr="00A42AC8" w:rsidRDefault="0027240D" w:rsidP="006619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AC8">
              <w:rPr>
                <w:rFonts w:ascii="Arial" w:hAnsi="Arial" w:cs="Arial"/>
                <w:b/>
                <w:sz w:val="20"/>
                <w:szCs w:val="20"/>
              </w:rPr>
              <w:t>Date/Lieu/Heure </w:t>
            </w:r>
          </w:p>
        </w:tc>
        <w:tc>
          <w:tcPr>
            <w:tcW w:w="8363" w:type="dxa"/>
            <w:vAlign w:val="center"/>
          </w:tcPr>
          <w:p w:rsidR="0027240D" w:rsidRPr="00A42AC8" w:rsidRDefault="00913E21" w:rsidP="006619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77FAE" w:rsidRPr="00A42AC8">
              <w:rPr>
                <w:rFonts w:ascii="Arial" w:hAnsi="Arial" w:cs="Arial"/>
                <w:b/>
                <w:sz w:val="20"/>
                <w:szCs w:val="20"/>
              </w:rPr>
              <w:t xml:space="preserve"> mars 2017</w:t>
            </w:r>
            <w:r w:rsidR="00382161" w:rsidRPr="00A42AC8">
              <w:rPr>
                <w:rFonts w:ascii="Arial" w:hAnsi="Arial" w:cs="Arial"/>
                <w:b/>
                <w:sz w:val="20"/>
                <w:szCs w:val="20"/>
              </w:rPr>
              <w:t>, salle de réunion BNGRC, Antanimora d</w:t>
            </w:r>
            <w:r w:rsidR="00B145F4" w:rsidRPr="00A42AC8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5914F5">
              <w:rPr>
                <w:rFonts w:ascii="Arial" w:hAnsi="Arial" w:cs="Arial"/>
                <w:b/>
                <w:sz w:val="20"/>
                <w:szCs w:val="20"/>
              </w:rPr>
              <w:t>16h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77FAE" w:rsidRPr="00A42A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2161" w:rsidRPr="00A42AC8">
              <w:rPr>
                <w:rFonts w:ascii="Arial" w:hAnsi="Arial" w:cs="Arial"/>
                <w:b/>
                <w:sz w:val="20"/>
                <w:szCs w:val="20"/>
              </w:rPr>
              <w:t xml:space="preserve">à </w:t>
            </w:r>
            <w:r w:rsidR="005914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82161" w:rsidRPr="00A42AC8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27240D" w:rsidRPr="00A42AC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468DF" w:rsidRPr="00A42AC8" w:rsidRDefault="0027240D" w:rsidP="003C1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2AC8">
              <w:rPr>
                <w:rFonts w:ascii="Arial" w:hAnsi="Arial" w:cs="Arial"/>
                <w:b/>
                <w:sz w:val="20"/>
                <w:szCs w:val="20"/>
                <w:u w:val="single"/>
              </w:rPr>
              <w:t>Etaient présents :</w:t>
            </w:r>
            <w:r w:rsidR="00B145F4" w:rsidRPr="00A42AC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3C159F">
              <w:rPr>
                <w:rFonts w:ascii="Arial" w:hAnsi="Arial" w:cs="Arial"/>
                <w:sz w:val="20"/>
                <w:szCs w:val="20"/>
              </w:rPr>
              <w:t>cf.fiche de présence</w:t>
            </w:r>
          </w:p>
        </w:tc>
      </w:tr>
      <w:tr w:rsidR="0027240D" w:rsidRPr="00A42AC8" w:rsidTr="006619F8">
        <w:trPr>
          <w:jc w:val="center"/>
        </w:trPr>
        <w:tc>
          <w:tcPr>
            <w:tcW w:w="1702" w:type="dxa"/>
            <w:shd w:val="clear" w:color="auto" w:fill="BFBFBF"/>
            <w:vAlign w:val="center"/>
          </w:tcPr>
          <w:p w:rsidR="0027240D" w:rsidRPr="00A42AC8" w:rsidRDefault="0027240D" w:rsidP="006619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AC8">
              <w:rPr>
                <w:rFonts w:ascii="Arial" w:hAnsi="Arial" w:cs="Arial"/>
                <w:b/>
                <w:sz w:val="20"/>
                <w:szCs w:val="20"/>
              </w:rPr>
              <w:t>Ordre du jour </w:t>
            </w:r>
          </w:p>
        </w:tc>
        <w:tc>
          <w:tcPr>
            <w:tcW w:w="8363" w:type="dxa"/>
            <w:vAlign w:val="center"/>
          </w:tcPr>
          <w:p w:rsidR="00913E21" w:rsidRDefault="00913E21" w:rsidP="005914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 provisoire des dégâts post-ENAWO</w:t>
            </w:r>
          </w:p>
          <w:p w:rsidR="00913E21" w:rsidRDefault="00913E21" w:rsidP="005914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Restitution de la mission conjointe de survol et d’évaluation rapide multisectorielle post-ENAWO</w:t>
            </w:r>
          </w:p>
          <w:p w:rsidR="00977FAE" w:rsidRPr="005914F5" w:rsidRDefault="00913E21" w:rsidP="00913E2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Présentations des besoins et des recommandations par secteur</w:t>
            </w:r>
          </w:p>
        </w:tc>
      </w:tr>
      <w:tr w:rsidR="0027240D" w:rsidRPr="001D4546" w:rsidTr="006619F8">
        <w:trPr>
          <w:jc w:val="center"/>
        </w:trPr>
        <w:tc>
          <w:tcPr>
            <w:tcW w:w="1702" w:type="dxa"/>
            <w:shd w:val="clear" w:color="auto" w:fill="BFBFBF"/>
            <w:vAlign w:val="center"/>
          </w:tcPr>
          <w:p w:rsidR="0027240D" w:rsidRPr="00A42AC8" w:rsidRDefault="0027240D" w:rsidP="006619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AC8">
              <w:rPr>
                <w:rFonts w:ascii="Arial" w:hAnsi="Arial" w:cs="Arial"/>
                <w:b/>
                <w:sz w:val="20"/>
                <w:szCs w:val="20"/>
              </w:rPr>
              <w:t>Situation et contexte</w:t>
            </w:r>
          </w:p>
        </w:tc>
        <w:tc>
          <w:tcPr>
            <w:tcW w:w="8363" w:type="dxa"/>
            <w:vAlign w:val="center"/>
          </w:tcPr>
          <w:p w:rsidR="001D4546" w:rsidRPr="00913E21" w:rsidRDefault="00913E21" w:rsidP="00B66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3E21">
              <w:rPr>
                <w:rFonts w:ascii="Arial" w:hAnsi="Arial" w:cs="Arial"/>
                <w:sz w:val="20"/>
                <w:szCs w:val="20"/>
                <w:u w:val="single"/>
              </w:rPr>
              <w:t>Bilan provisoire des dégâts :</w:t>
            </w:r>
          </w:p>
          <w:p w:rsidR="00913E21" w:rsidRDefault="0022632B" w:rsidP="00913E2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 12 Mars 2017 à 14 heures locales, il a été recensé au total : </w:t>
            </w:r>
            <w:r w:rsidR="00913E21">
              <w:rPr>
                <w:rFonts w:cs="Arial"/>
                <w:szCs w:val="20"/>
              </w:rPr>
              <w:t>50 décédés, 20 disparus, 195 blessés, 295 950 sinistrés, 205 449 déplacées</w:t>
            </w:r>
            <w:r>
              <w:rPr>
                <w:rFonts w:cs="Arial"/>
                <w:szCs w:val="20"/>
              </w:rPr>
              <w:t xml:space="preserve"> cumulées, 84 660 déplacées actuelles, 222 sites d’hébergement, 13 220 cases inondées, 35 637 cases d’habitations détruites, pour l’ensemble de Madagascar.</w:t>
            </w:r>
          </w:p>
          <w:p w:rsidR="00193C14" w:rsidRDefault="00193C14" w:rsidP="00913E2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 Régions affectées dont 8 Régions avec sites d’hébergement ; suivi au jour le jour du nombre de population dans ces sites.</w:t>
            </w:r>
          </w:p>
          <w:p w:rsidR="0022632B" w:rsidRDefault="00193C14" w:rsidP="00913E2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 4 Régions les plus affectées </w:t>
            </w:r>
            <w:r w:rsidR="0022632B">
              <w:rPr>
                <w:rFonts w:cs="Arial"/>
                <w:szCs w:val="20"/>
              </w:rPr>
              <w:t>en termes de dégâts </w:t>
            </w:r>
            <w:r>
              <w:rPr>
                <w:rFonts w:cs="Arial"/>
                <w:szCs w:val="20"/>
              </w:rPr>
              <w:t>liés au vent et à l’eau (par ordre décroissant)</w:t>
            </w:r>
            <w:r w:rsidR="0022632B">
              <w:rPr>
                <w:rFonts w:cs="Arial"/>
                <w:szCs w:val="20"/>
              </w:rPr>
              <w:t>:</w:t>
            </w:r>
          </w:p>
          <w:p w:rsidR="00193C14" w:rsidRDefault="00193C14" w:rsidP="00193C14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SAVA : dégâts liés au vent</w:t>
            </w:r>
          </w:p>
          <w:p w:rsidR="00193C14" w:rsidRDefault="00193C14" w:rsidP="00193C14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ANALAMANGA : dégâts liés à l’eau</w:t>
            </w:r>
          </w:p>
          <w:p w:rsidR="00193C14" w:rsidRDefault="00193C14" w:rsidP="00193C14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ANALANJIROFO : dégâts liés au vent et à l’eau</w:t>
            </w:r>
          </w:p>
          <w:p w:rsidR="00193C14" w:rsidRPr="00193C14" w:rsidRDefault="00193C14" w:rsidP="00193C14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ATSINANANA : dégâts liés à l’eau</w:t>
            </w:r>
          </w:p>
          <w:p w:rsidR="00913E21" w:rsidRDefault="00913E21" w:rsidP="00B66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E21" w:rsidRPr="00193C14" w:rsidRDefault="00913E21" w:rsidP="00B66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C14">
              <w:rPr>
                <w:rFonts w:ascii="Arial" w:hAnsi="Arial" w:cs="Arial"/>
                <w:sz w:val="20"/>
                <w:szCs w:val="20"/>
                <w:u w:val="single"/>
              </w:rPr>
              <w:t>Restitution de la mission conjointe de survol et d’évaluation rapide multisectorielle post-ENAWO :</w:t>
            </w:r>
          </w:p>
          <w:p w:rsidR="00913E21" w:rsidRDefault="001B6937" w:rsidP="00B660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Evaluation déclenchée Jeudi et Vendredi dernier</w:t>
            </w:r>
          </w:p>
          <w:p w:rsidR="001B6937" w:rsidRDefault="00333234" w:rsidP="00B660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Zones visitées : Maroantsetra, Antalaha</w:t>
            </w:r>
          </w:p>
          <w:p w:rsidR="00333234" w:rsidRDefault="00333234" w:rsidP="00333234">
            <w:pPr>
              <w:spacing w:after="0"/>
              <w:jc w:val="both"/>
              <w:rPr>
                <w:rFonts w:cs="Arial"/>
                <w:szCs w:val="20"/>
                <w:u w:val="single"/>
              </w:rPr>
            </w:pPr>
          </w:p>
          <w:p w:rsidR="00333234" w:rsidRPr="00333234" w:rsidRDefault="00AA796B" w:rsidP="00333234">
            <w:pPr>
              <w:spacing w:after="0"/>
              <w:jc w:val="both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B</w:t>
            </w:r>
            <w:r w:rsidR="00333234" w:rsidRPr="00333234">
              <w:rPr>
                <w:rFonts w:cs="Arial"/>
                <w:szCs w:val="20"/>
                <w:u w:val="single"/>
              </w:rPr>
              <w:t>esoins</w:t>
            </w:r>
            <w:r>
              <w:rPr>
                <w:rFonts w:cs="Arial"/>
                <w:szCs w:val="20"/>
                <w:u w:val="single"/>
              </w:rPr>
              <w:t>, capacités</w:t>
            </w:r>
            <w:r w:rsidR="00333234" w:rsidRPr="00333234">
              <w:rPr>
                <w:rFonts w:cs="Arial"/>
                <w:szCs w:val="20"/>
                <w:u w:val="single"/>
              </w:rPr>
              <w:t xml:space="preserve"> et recommandations par secteur</w:t>
            </w:r>
            <w:r>
              <w:rPr>
                <w:rFonts w:cs="Arial"/>
                <w:szCs w:val="20"/>
                <w:u w:val="single"/>
              </w:rPr>
              <w:t> :</w:t>
            </w:r>
            <w:r w:rsidR="00333234" w:rsidRPr="00AA796B">
              <w:rPr>
                <w:rFonts w:cs="Arial"/>
                <w:szCs w:val="20"/>
              </w:rPr>
              <w:t> </w:t>
            </w:r>
            <w:r w:rsidRPr="00AA796B">
              <w:rPr>
                <w:rFonts w:cs="Arial"/>
                <w:szCs w:val="20"/>
              </w:rPr>
              <w:t xml:space="preserve">(cf. </w:t>
            </w:r>
            <w:r w:rsidR="009E220E">
              <w:rPr>
                <w:rFonts w:cs="Arial"/>
                <w:szCs w:val="20"/>
              </w:rPr>
              <w:t>présentations des secteurs pour les détails</w:t>
            </w:r>
            <w:r w:rsidRPr="00AA796B">
              <w:rPr>
                <w:rFonts w:cs="Arial"/>
                <w:szCs w:val="20"/>
              </w:rPr>
              <w:t>)</w:t>
            </w:r>
          </w:p>
          <w:p w:rsidR="00A74216" w:rsidRPr="000B24FE" w:rsidRDefault="009E220E" w:rsidP="000B24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Pour les Districts les plus affectées par ENAWO, les groupes sectoriels Habitat, WASH, Santé, </w:t>
            </w:r>
            <w:r w:rsidR="000B24FE">
              <w:rPr>
                <w:rFonts w:cs="Arial"/>
                <w:szCs w:val="20"/>
              </w:rPr>
              <w:t>Education, Sécurité Alimentaire</w:t>
            </w:r>
            <w:r>
              <w:rPr>
                <w:rFonts w:cs="Arial"/>
                <w:szCs w:val="20"/>
              </w:rPr>
              <w:t xml:space="preserve"> ont fait sortir les besoins, les capacités et les recommandations </w:t>
            </w:r>
            <w:r w:rsidR="000B24FE">
              <w:rPr>
                <w:rFonts w:cs="Arial"/>
                <w:szCs w:val="20"/>
              </w:rPr>
              <w:t>dans le but de mener à bien les évaluations approfondies. Le groupe sectoriel Logistique a invité chaque groupe sectoriel à envoyer les besoins en termes de logistique </w:t>
            </w:r>
            <w:r w:rsidR="000B24FE" w:rsidRPr="00BC381E">
              <w:rPr>
                <w:rFonts w:cs="Arial"/>
                <w:szCs w:val="20"/>
              </w:rPr>
              <w:t xml:space="preserve">: </w:t>
            </w:r>
            <w:r w:rsidR="00054D61" w:rsidRPr="00BC381E">
              <w:rPr>
                <w:rFonts w:cs="Arial"/>
                <w:szCs w:val="20"/>
              </w:rPr>
              <w:t>cargo</w:t>
            </w:r>
            <w:r w:rsidR="000B24FE" w:rsidRPr="00BC381E">
              <w:rPr>
                <w:rFonts w:cs="Arial"/>
                <w:szCs w:val="20"/>
              </w:rPr>
              <w:t>, bâteau</w:t>
            </w:r>
            <w:r w:rsidR="00A74216" w:rsidRPr="00BC381E">
              <w:rPr>
                <w:rFonts w:cs="Arial"/>
                <w:szCs w:val="20"/>
              </w:rPr>
              <w:t>.</w:t>
            </w:r>
          </w:p>
        </w:tc>
      </w:tr>
      <w:tr w:rsidR="0027240D" w:rsidRPr="00A42AC8" w:rsidTr="006619F8">
        <w:trPr>
          <w:trHeight w:val="797"/>
          <w:jc w:val="center"/>
        </w:trPr>
        <w:tc>
          <w:tcPr>
            <w:tcW w:w="1702" w:type="dxa"/>
            <w:shd w:val="clear" w:color="auto" w:fill="BFBFBF"/>
            <w:vAlign w:val="center"/>
          </w:tcPr>
          <w:p w:rsidR="0027240D" w:rsidRPr="00A42AC8" w:rsidRDefault="0027240D" w:rsidP="006619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AC8">
              <w:rPr>
                <w:rFonts w:ascii="Arial" w:hAnsi="Arial" w:cs="Arial"/>
                <w:b/>
                <w:sz w:val="20"/>
                <w:szCs w:val="20"/>
              </w:rPr>
              <w:t>Décisions prises </w:t>
            </w:r>
          </w:p>
          <w:p w:rsidR="0027240D" w:rsidRPr="00A42AC8" w:rsidRDefault="0027240D" w:rsidP="006619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A74216" w:rsidRPr="00A74216" w:rsidRDefault="00A74216" w:rsidP="00A74216">
            <w:pPr>
              <w:spacing w:after="0"/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partir de ce soir,</w:t>
            </w:r>
          </w:p>
          <w:p w:rsidR="00A74216" w:rsidRDefault="00A74216" w:rsidP="00A74216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Envoi des gaps et besoins non-couverts </w:t>
            </w:r>
            <w:r w:rsidR="00BD275A">
              <w:rPr>
                <w:rFonts w:cs="Arial"/>
                <w:szCs w:val="20"/>
              </w:rPr>
              <w:t>budgétisés</w:t>
            </w:r>
            <w:r>
              <w:rPr>
                <w:rFonts w:cs="Arial"/>
                <w:szCs w:val="20"/>
              </w:rPr>
              <w:t xml:space="preserve"> par groupe sectoriel auprès du BNGRC (cf. tableau envoyé par email)</w:t>
            </w:r>
            <w:r w:rsidR="00BD275A">
              <w:rPr>
                <w:rFonts w:cs="Arial"/>
                <w:szCs w:val="20"/>
              </w:rPr>
              <w:t> ;</w:t>
            </w:r>
          </w:p>
          <w:p w:rsidR="00A74216" w:rsidRPr="00BC381E" w:rsidRDefault="00A74216" w:rsidP="00BD275A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BC381E">
              <w:rPr>
                <w:rFonts w:cs="Arial"/>
                <w:szCs w:val="20"/>
              </w:rPr>
              <w:t>Envoi d’un paragraphe</w:t>
            </w:r>
            <w:r w:rsidR="00BD275A" w:rsidRPr="00BC381E">
              <w:rPr>
                <w:rFonts w:cs="Arial"/>
                <w:szCs w:val="20"/>
              </w:rPr>
              <w:t xml:space="preserve"> par groupe sectoriel auprès du BNGRC pour étoffer le </w:t>
            </w:r>
            <w:r w:rsidR="00054D61" w:rsidRPr="00BC381E">
              <w:rPr>
                <w:rFonts w:cs="Arial"/>
                <w:szCs w:val="20"/>
              </w:rPr>
              <w:t xml:space="preserve"> projet de </w:t>
            </w:r>
            <w:r w:rsidR="00BD275A" w:rsidRPr="00BC381E">
              <w:rPr>
                <w:rFonts w:cs="Arial"/>
                <w:szCs w:val="20"/>
              </w:rPr>
              <w:t>décret de déclaration de sinistres ;</w:t>
            </w:r>
          </w:p>
          <w:p w:rsidR="00BD275A" w:rsidRPr="00B66086" w:rsidRDefault="00BD275A" w:rsidP="00BD275A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BC381E">
              <w:rPr>
                <w:rFonts w:cs="Arial"/>
                <w:szCs w:val="20"/>
              </w:rPr>
              <w:t>Envoi des art</w:t>
            </w:r>
            <w:r w:rsidR="00054D61" w:rsidRPr="00BC381E">
              <w:rPr>
                <w:rFonts w:cs="Arial"/>
                <w:szCs w:val="20"/>
              </w:rPr>
              <w:t>icles les plus urgents en terme</w:t>
            </w:r>
            <w:r w:rsidRPr="00BC381E">
              <w:rPr>
                <w:rFonts w:cs="Arial"/>
                <w:szCs w:val="20"/>
              </w:rPr>
              <w:t xml:space="preserve"> d’appui aérien auprès du groupe sectoriel Logistique</w:t>
            </w:r>
          </w:p>
        </w:tc>
      </w:tr>
      <w:tr w:rsidR="0027240D" w:rsidRPr="00A42AC8" w:rsidTr="006619F8">
        <w:trPr>
          <w:trHeight w:val="599"/>
          <w:jc w:val="center"/>
        </w:trPr>
        <w:tc>
          <w:tcPr>
            <w:tcW w:w="1702" w:type="dxa"/>
            <w:shd w:val="clear" w:color="auto" w:fill="BFBFBF"/>
            <w:vAlign w:val="center"/>
          </w:tcPr>
          <w:p w:rsidR="0027240D" w:rsidRPr="00A42AC8" w:rsidRDefault="0027240D" w:rsidP="006619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AC8">
              <w:rPr>
                <w:rFonts w:ascii="Arial" w:hAnsi="Arial" w:cs="Arial"/>
                <w:b/>
                <w:sz w:val="20"/>
                <w:szCs w:val="20"/>
              </w:rPr>
              <w:t>Actions à suivre</w:t>
            </w:r>
          </w:p>
        </w:tc>
        <w:tc>
          <w:tcPr>
            <w:tcW w:w="8363" w:type="dxa"/>
            <w:vAlign w:val="center"/>
          </w:tcPr>
          <w:p w:rsidR="00F8735D" w:rsidRPr="004009E6" w:rsidRDefault="00BD275A" w:rsidP="00F8735D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Evaluation approfondie dans les jours à venir, Régions cibles : SAVA et Analanjirofo</w:t>
            </w:r>
          </w:p>
        </w:tc>
      </w:tr>
      <w:tr w:rsidR="0027240D" w:rsidRPr="00A42AC8" w:rsidTr="006619F8">
        <w:trPr>
          <w:trHeight w:val="599"/>
          <w:jc w:val="center"/>
        </w:trPr>
        <w:tc>
          <w:tcPr>
            <w:tcW w:w="1702" w:type="dxa"/>
            <w:shd w:val="clear" w:color="auto" w:fill="BFBFBF"/>
            <w:vAlign w:val="center"/>
          </w:tcPr>
          <w:p w:rsidR="0027240D" w:rsidRPr="00A42AC8" w:rsidRDefault="0027240D" w:rsidP="006619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AC8">
              <w:rPr>
                <w:rFonts w:ascii="Arial" w:hAnsi="Arial" w:cs="Arial"/>
                <w:b/>
                <w:sz w:val="20"/>
                <w:szCs w:val="20"/>
              </w:rPr>
              <w:t>Prochaine réunion </w:t>
            </w:r>
          </w:p>
        </w:tc>
        <w:tc>
          <w:tcPr>
            <w:tcW w:w="8363" w:type="dxa"/>
            <w:vAlign w:val="center"/>
          </w:tcPr>
          <w:p w:rsidR="00F8735D" w:rsidRDefault="005B6A9F" w:rsidP="005B6A9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20"/>
              </w:rPr>
            </w:pPr>
            <w:r w:rsidRPr="005B6A9F">
              <w:rPr>
                <w:rFonts w:cs="Arial"/>
                <w:szCs w:val="20"/>
              </w:rPr>
              <w:t>Réunion du groupe sectoriel Logistique</w:t>
            </w:r>
            <w:r>
              <w:rPr>
                <w:rFonts w:cs="Arial"/>
                <w:szCs w:val="20"/>
              </w:rPr>
              <w:t xml:space="preserve"> le 13 Mars 2017 à 10h dans les locaux du PAM Ambatoroka</w:t>
            </w:r>
          </w:p>
          <w:p w:rsidR="005B6A9F" w:rsidRPr="005B6A9F" w:rsidRDefault="005B6A9F" w:rsidP="005B6A9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Prochaine réunion du CRIC : à communiquer ultérieurement</w:t>
            </w:r>
          </w:p>
        </w:tc>
      </w:tr>
    </w:tbl>
    <w:p w:rsidR="002B0DE0" w:rsidRDefault="002B0D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2B0DE0" w:rsidSect="00454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D0D2F0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697"/>
    <w:multiLevelType w:val="hybridMultilevel"/>
    <w:tmpl w:val="4A7AB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4F25"/>
    <w:multiLevelType w:val="hybridMultilevel"/>
    <w:tmpl w:val="20B62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5F7F"/>
    <w:multiLevelType w:val="multilevel"/>
    <w:tmpl w:val="8CCCD41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 Narrow" w:hAnsi="Arial Narrow" w:cs="Arial Narrow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cs="Arial Narrow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 Narrow" w:hAnsi="Arial Narrow" w:cs="Arial Narrow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cs="Arial Narrow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 Narrow" w:hAnsi="Arial Narrow" w:cs="Arial Narrow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cs="Arial Narrow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 Narrow" w:hAnsi="Arial Narrow" w:cs="Arial Narrow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 Narrow" w:hAnsi="Arial Narrow" w:cs="Arial Narrow" w:hint="default"/>
        <w:sz w:val="20"/>
      </w:rPr>
    </w:lvl>
  </w:abstractNum>
  <w:abstractNum w:abstractNumId="4">
    <w:nsid w:val="39DD02DE"/>
    <w:multiLevelType w:val="hybridMultilevel"/>
    <w:tmpl w:val="C482454A"/>
    <w:lvl w:ilvl="0" w:tplc="88A82B36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11E"/>
    <w:multiLevelType w:val="hybridMultilevel"/>
    <w:tmpl w:val="D71CF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33E4A"/>
    <w:multiLevelType w:val="hybridMultilevel"/>
    <w:tmpl w:val="EF5E7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91AB8"/>
    <w:multiLevelType w:val="hybridMultilevel"/>
    <w:tmpl w:val="6D108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45499"/>
    <w:multiLevelType w:val="hybridMultilevel"/>
    <w:tmpl w:val="8E20D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7240D"/>
    <w:rsid w:val="00017E14"/>
    <w:rsid w:val="00054D61"/>
    <w:rsid w:val="0006150E"/>
    <w:rsid w:val="000771DF"/>
    <w:rsid w:val="00095FE1"/>
    <w:rsid w:val="000B24FE"/>
    <w:rsid w:val="000E4391"/>
    <w:rsid w:val="000F3D42"/>
    <w:rsid w:val="00146E50"/>
    <w:rsid w:val="00171E5F"/>
    <w:rsid w:val="0017582C"/>
    <w:rsid w:val="001778AB"/>
    <w:rsid w:val="00193C14"/>
    <w:rsid w:val="001B6937"/>
    <w:rsid w:val="001D4546"/>
    <w:rsid w:val="001E4A66"/>
    <w:rsid w:val="00205B29"/>
    <w:rsid w:val="0022632B"/>
    <w:rsid w:val="002462D6"/>
    <w:rsid w:val="0027240D"/>
    <w:rsid w:val="002B0DE0"/>
    <w:rsid w:val="002F5226"/>
    <w:rsid w:val="00320E0E"/>
    <w:rsid w:val="00333234"/>
    <w:rsid w:val="00377F28"/>
    <w:rsid w:val="00382161"/>
    <w:rsid w:val="003B6A95"/>
    <w:rsid w:val="003C159F"/>
    <w:rsid w:val="004009E6"/>
    <w:rsid w:val="00454B75"/>
    <w:rsid w:val="004554D6"/>
    <w:rsid w:val="004872DB"/>
    <w:rsid w:val="004A7219"/>
    <w:rsid w:val="005421B9"/>
    <w:rsid w:val="005914F5"/>
    <w:rsid w:val="005B6A9F"/>
    <w:rsid w:val="00653225"/>
    <w:rsid w:val="006619F8"/>
    <w:rsid w:val="00696994"/>
    <w:rsid w:val="006B16E2"/>
    <w:rsid w:val="006C663A"/>
    <w:rsid w:val="006D18C3"/>
    <w:rsid w:val="006F6342"/>
    <w:rsid w:val="0070254A"/>
    <w:rsid w:val="007046BA"/>
    <w:rsid w:val="00743936"/>
    <w:rsid w:val="007543C6"/>
    <w:rsid w:val="00793827"/>
    <w:rsid w:val="007A1EE7"/>
    <w:rsid w:val="007B1D79"/>
    <w:rsid w:val="007C501A"/>
    <w:rsid w:val="0083116E"/>
    <w:rsid w:val="00876191"/>
    <w:rsid w:val="00882759"/>
    <w:rsid w:val="008B096F"/>
    <w:rsid w:val="008B314E"/>
    <w:rsid w:val="008E043A"/>
    <w:rsid w:val="00913E21"/>
    <w:rsid w:val="00950C76"/>
    <w:rsid w:val="00951986"/>
    <w:rsid w:val="00954E0C"/>
    <w:rsid w:val="009777DC"/>
    <w:rsid w:val="00977FAE"/>
    <w:rsid w:val="009C454A"/>
    <w:rsid w:val="009E220E"/>
    <w:rsid w:val="00A031D0"/>
    <w:rsid w:val="00A275F0"/>
    <w:rsid w:val="00A42AC8"/>
    <w:rsid w:val="00A5001A"/>
    <w:rsid w:val="00A54BAB"/>
    <w:rsid w:val="00A74216"/>
    <w:rsid w:val="00A920B9"/>
    <w:rsid w:val="00AA796B"/>
    <w:rsid w:val="00AB2B39"/>
    <w:rsid w:val="00AD2500"/>
    <w:rsid w:val="00B145F4"/>
    <w:rsid w:val="00B24A1D"/>
    <w:rsid w:val="00B37503"/>
    <w:rsid w:val="00B43B97"/>
    <w:rsid w:val="00B66086"/>
    <w:rsid w:val="00BC381E"/>
    <w:rsid w:val="00BD275A"/>
    <w:rsid w:val="00C17E0B"/>
    <w:rsid w:val="00CA3615"/>
    <w:rsid w:val="00CA7003"/>
    <w:rsid w:val="00CB176C"/>
    <w:rsid w:val="00D77BE2"/>
    <w:rsid w:val="00D93362"/>
    <w:rsid w:val="00DE1E09"/>
    <w:rsid w:val="00E2173A"/>
    <w:rsid w:val="00E76740"/>
    <w:rsid w:val="00EA12DE"/>
    <w:rsid w:val="00F0140F"/>
    <w:rsid w:val="00F05429"/>
    <w:rsid w:val="00F16B52"/>
    <w:rsid w:val="00F26133"/>
    <w:rsid w:val="00F371DE"/>
    <w:rsid w:val="00F468DF"/>
    <w:rsid w:val="00F56BCC"/>
    <w:rsid w:val="00F7128B"/>
    <w:rsid w:val="00F8735D"/>
    <w:rsid w:val="00FA0A17"/>
    <w:rsid w:val="00FA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Table Classic 3" w:uiPriority="0"/>
    <w:lsdException w:name="Table Colorful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40F"/>
    <w:pPr>
      <w:numPr>
        <w:numId w:val="4"/>
      </w:numPr>
      <w:spacing w:after="0" w:line="240" w:lineRule="auto"/>
      <w:outlineLvl w:val="0"/>
    </w:pPr>
    <w:rPr>
      <w:rFonts w:ascii="Arial Narrow" w:eastAsia="Verdana" w:hAnsi="Arial Narrow" w:cs="Arial Narrow"/>
      <w:b/>
      <w:sz w:val="20"/>
      <w:szCs w:val="20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140F"/>
    <w:pPr>
      <w:autoSpaceDE w:val="0"/>
      <w:autoSpaceDN w:val="0"/>
      <w:adjustRightInd w:val="0"/>
      <w:spacing w:after="0" w:line="240" w:lineRule="auto"/>
      <w:outlineLvl w:val="1"/>
    </w:pPr>
    <w:rPr>
      <w:rFonts w:ascii="Arial Narrow" w:eastAsia="Verdana" w:hAnsi="Arial Narrow" w:cs="Arial Narrow"/>
      <w:bCs/>
      <w:i/>
      <w:sz w:val="20"/>
      <w:szCs w:val="20"/>
      <w:u w:val="single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140F"/>
    <w:pPr>
      <w:numPr>
        <w:numId w:val="3"/>
      </w:numPr>
      <w:pBdr>
        <w:bottom w:val="single" w:sz="4" w:space="1" w:color="95B3D7"/>
      </w:pBdr>
      <w:spacing w:before="200" w:after="80" w:line="240" w:lineRule="auto"/>
      <w:outlineLvl w:val="2"/>
    </w:pPr>
    <w:rPr>
      <w:rFonts w:ascii="Arial Narrow" w:eastAsia="Verdana" w:hAnsi="Arial Narrow" w:cs="Arial Narrow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140F"/>
    <w:pPr>
      <w:autoSpaceDE w:val="0"/>
      <w:autoSpaceDN w:val="0"/>
      <w:adjustRightInd w:val="0"/>
      <w:spacing w:after="120" w:line="240" w:lineRule="auto"/>
      <w:ind w:firstLine="357"/>
      <w:jc w:val="both"/>
      <w:outlineLvl w:val="3"/>
    </w:pPr>
    <w:rPr>
      <w:rFonts w:ascii="Arial Narrow" w:eastAsia="Verdana" w:hAnsi="Arial Narrow" w:cs="Arial Narrow"/>
      <w:sz w:val="20"/>
      <w:szCs w:val="20"/>
      <w:u w:val="single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140F"/>
    <w:pPr>
      <w:spacing w:before="200" w:after="80" w:line="240" w:lineRule="auto"/>
      <w:outlineLvl w:val="4"/>
    </w:pPr>
    <w:rPr>
      <w:rFonts w:ascii="SimSun" w:eastAsia="Verdana" w:hAnsi="SimSun" w:cs="Verdana"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140F"/>
    <w:pPr>
      <w:spacing w:before="280" w:after="100" w:line="240" w:lineRule="auto"/>
      <w:outlineLvl w:val="5"/>
    </w:pPr>
    <w:rPr>
      <w:rFonts w:ascii="SimSun" w:eastAsia="Verdana" w:hAnsi="SimSun" w:cs="Verdana"/>
      <w:i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140F"/>
    <w:pPr>
      <w:spacing w:before="320" w:after="100" w:line="240" w:lineRule="auto"/>
      <w:outlineLvl w:val="6"/>
    </w:pPr>
    <w:rPr>
      <w:rFonts w:ascii="SimSun" w:eastAsia="Verdana" w:hAnsi="SimSun" w:cs="Verdan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140F"/>
    <w:pPr>
      <w:spacing w:before="320" w:after="100" w:line="240" w:lineRule="auto"/>
      <w:outlineLvl w:val="7"/>
    </w:pPr>
    <w:rPr>
      <w:rFonts w:ascii="SimSun" w:eastAsia="Verdana" w:hAnsi="SimSun" w:cs="Verdan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140F"/>
    <w:pPr>
      <w:spacing w:before="320" w:after="100" w:line="240" w:lineRule="auto"/>
      <w:outlineLvl w:val="8"/>
    </w:pPr>
    <w:rPr>
      <w:rFonts w:ascii="SimSun" w:eastAsia="Verdana" w:hAnsi="SimSun" w:cs="Verdan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240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27240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ListParagraph">
    <w:name w:val="List Paragraph"/>
    <w:basedOn w:val="Normal"/>
    <w:uiPriority w:val="34"/>
    <w:qFormat/>
    <w:rsid w:val="0027240D"/>
    <w:pPr>
      <w:spacing w:after="0" w:line="240" w:lineRule="auto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nhideWhenUsed/>
    <w:rsid w:val="00B145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145F4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4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AC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140F"/>
    <w:rPr>
      <w:rFonts w:ascii="Arial Narrow" w:eastAsia="Verdana" w:hAnsi="Arial Narrow" w:cs="Arial Narrow"/>
      <w:b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0140F"/>
    <w:rPr>
      <w:rFonts w:ascii="Arial Narrow" w:eastAsia="Verdana" w:hAnsi="Arial Narrow" w:cs="Arial Narrow"/>
      <w:bCs/>
      <w:i/>
      <w:u w:val="singl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0140F"/>
    <w:rPr>
      <w:rFonts w:ascii="Arial Narrow" w:eastAsia="Verdana" w:hAnsi="Arial Narrow" w:cs="Arial Narrow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0140F"/>
    <w:rPr>
      <w:rFonts w:ascii="Arial Narrow" w:eastAsia="Verdana" w:hAnsi="Arial Narrow" w:cs="Arial Narrow"/>
      <w:u w:val="single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0140F"/>
    <w:rPr>
      <w:rFonts w:ascii="SimSun" w:eastAsia="Verdana" w:hAnsi="SimSun" w:cs="Verdana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F0140F"/>
    <w:rPr>
      <w:rFonts w:ascii="SimSun" w:eastAsia="Verdana" w:hAnsi="SimSun" w:cs="Verdan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F0140F"/>
    <w:rPr>
      <w:rFonts w:ascii="SimSun" w:eastAsia="Verdana" w:hAnsi="SimSun" w:cs="Verdan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rsid w:val="00F0140F"/>
    <w:rPr>
      <w:rFonts w:ascii="SimSun" w:eastAsia="Verdana" w:hAnsi="SimSun" w:cs="Verdan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rsid w:val="00F0140F"/>
    <w:rPr>
      <w:rFonts w:ascii="SimSun" w:eastAsia="Verdana" w:hAnsi="SimSun" w:cs="Verdana"/>
      <w:i/>
      <w:iCs/>
      <w:color w:val="9BBB59"/>
    </w:rPr>
  </w:style>
  <w:style w:type="character" w:styleId="Hyperlink">
    <w:name w:val="Hyperlink"/>
    <w:uiPriority w:val="99"/>
    <w:rsid w:val="00F01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40F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Wingdings" w:eastAsia="Wingdings" w:hAnsi="Wingdings" w:cs="Verdana"/>
    </w:rPr>
  </w:style>
  <w:style w:type="character" w:customStyle="1" w:styleId="HeaderChar">
    <w:name w:val="Header Char"/>
    <w:basedOn w:val="DefaultParagraphFont"/>
    <w:link w:val="Header"/>
    <w:uiPriority w:val="99"/>
    <w:rsid w:val="00F0140F"/>
    <w:rPr>
      <w:rFonts w:ascii="Wingdings" w:eastAsia="Wingdings" w:hAnsi="Wingdings" w:cs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0140F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Wingdings" w:eastAsia="Wingdings" w:hAnsi="Wingdings" w:cs="Verdana"/>
    </w:rPr>
  </w:style>
  <w:style w:type="character" w:customStyle="1" w:styleId="FooterChar">
    <w:name w:val="Footer Char"/>
    <w:basedOn w:val="DefaultParagraphFont"/>
    <w:link w:val="Footer"/>
    <w:uiPriority w:val="99"/>
    <w:rsid w:val="00F0140F"/>
    <w:rPr>
      <w:rFonts w:ascii="Wingdings" w:eastAsia="Wingdings" w:hAnsi="Wingdings" w:cs="Verdana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0140F"/>
    <w:pPr>
      <w:spacing w:after="0" w:line="240" w:lineRule="auto"/>
      <w:ind w:firstLine="360"/>
    </w:pPr>
    <w:rPr>
      <w:rFonts w:ascii="Wingdings" w:eastAsia="Verdana" w:hAnsi="Wingdings" w:cs="Verdana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F0140F"/>
    <w:rPr>
      <w:rFonts w:ascii="Wingdings" w:eastAsia="Verdana" w:hAnsi="Wingdings" w:cs="Verdana"/>
    </w:rPr>
  </w:style>
  <w:style w:type="paragraph" w:styleId="BodyText2">
    <w:name w:val="Body Text 2"/>
    <w:basedOn w:val="Normal"/>
    <w:link w:val="BodyText2Char"/>
    <w:rsid w:val="00F0140F"/>
    <w:pPr>
      <w:spacing w:after="0" w:line="240" w:lineRule="auto"/>
      <w:ind w:firstLine="360"/>
    </w:pPr>
    <w:rPr>
      <w:rFonts w:ascii="Wingdings" w:eastAsia="Verdana" w:hAnsi="Wingdings" w:cs="Verdana"/>
      <w:b/>
      <w:bCs/>
      <w:sz w:val="20"/>
      <w:szCs w:val="20"/>
      <w:lang w:val="en-US" w:bidi="en-US"/>
    </w:rPr>
  </w:style>
  <w:style w:type="character" w:customStyle="1" w:styleId="BodyText2Char">
    <w:name w:val="Body Text 2 Char"/>
    <w:basedOn w:val="DefaultParagraphFont"/>
    <w:link w:val="BodyText2"/>
    <w:rsid w:val="00F0140F"/>
    <w:rPr>
      <w:rFonts w:ascii="Wingdings" w:eastAsia="Verdana" w:hAnsi="Wingdings" w:cs="Verdana"/>
      <w:b/>
      <w:bCs/>
      <w:lang w:val="en-US" w:bidi="en-US"/>
    </w:rPr>
  </w:style>
  <w:style w:type="paragraph" w:styleId="PlainText">
    <w:name w:val="Plain Text"/>
    <w:basedOn w:val="Normal"/>
    <w:link w:val="PlainTextChar"/>
    <w:rsid w:val="00F0140F"/>
    <w:pPr>
      <w:spacing w:after="0" w:line="240" w:lineRule="auto"/>
      <w:ind w:firstLine="360"/>
    </w:pPr>
    <w:rPr>
      <w:rFonts w:ascii="Tahoma" w:eastAsia="Verdana" w:hAnsi="Tahoma" w:cs="Tahoma"/>
      <w:sz w:val="20"/>
      <w:szCs w:val="20"/>
      <w:lang w:eastAsia="fr-FR"/>
    </w:rPr>
  </w:style>
  <w:style w:type="character" w:customStyle="1" w:styleId="PlainTextChar">
    <w:name w:val="Plain Text Char"/>
    <w:basedOn w:val="DefaultParagraphFont"/>
    <w:link w:val="PlainText"/>
    <w:rsid w:val="00F0140F"/>
    <w:rPr>
      <w:rFonts w:ascii="Tahoma" w:eastAsia="Verdan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rsid w:val="00F0140F"/>
    <w:pPr>
      <w:spacing w:after="0" w:line="240" w:lineRule="auto"/>
      <w:ind w:firstLine="360"/>
    </w:pPr>
    <w:rPr>
      <w:rFonts w:ascii="Wingdings" w:eastAsia="Verdana" w:hAnsi="Wingdings" w:cs="Verdana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40F"/>
    <w:rPr>
      <w:rFonts w:ascii="Wingdings" w:eastAsia="Verdana" w:hAnsi="Wingdings" w:cs="Verdana"/>
    </w:rPr>
  </w:style>
  <w:style w:type="character" w:styleId="FootnoteReference">
    <w:name w:val="footnote reference"/>
    <w:uiPriority w:val="99"/>
    <w:semiHidden/>
    <w:rsid w:val="00F0140F"/>
    <w:rPr>
      <w:vertAlign w:val="superscript"/>
    </w:rPr>
  </w:style>
  <w:style w:type="character" w:styleId="PageNumber">
    <w:name w:val="page number"/>
    <w:basedOn w:val="DefaultParagraphFont"/>
    <w:rsid w:val="00F0140F"/>
  </w:style>
  <w:style w:type="paragraph" w:styleId="ListBullet">
    <w:name w:val="List Bullet"/>
    <w:basedOn w:val="Normal"/>
    <w:autoRedefine/>
    <w:rsid w:val="00F0140F"/>
    <w:pPr>
      <w:spacing w:after="0" w:line="360" w:lineRule="auto"/>
      <w:ind w:left="357" w:firstLine="360"/>
      <w:jc w:val="both"/>
    </w:pPr>
    <w:rPr>
      <w:rFonts w:ascii="Arial Narrow" w:eastAsia="Verdana" w:hAnsi="Arial Narrow" w:cs="Arial Narrow"/>
      <w:b/>
      <w:bCs/>
      <w:szCs w:val="36"/>
      <w:lang w:val="en-US" w:eastAsia="fr-FR" w:bidi="en-US"/>
    </w:rPr>
  </w:style>
  <w:style w:type="paragraph" w:customStyle="1" w:styleId="Notedebasdepage1">
    <w:name w:val="Note de bas de page1"/>
    <w:basedOn w:val="FootnoteText"/>
    <w:rsid w:val="00F0140F"/>
    <w:rPr>
      <w:rFonts w:ascii="Arial Narrow" w:hAnsi="Arial Narrow" w:cs="Arial Narrow"/>
      <w:sz w:val="16"/>
      <w:lang w:eastAsia="en-US"/>
    </w:rPr>
  </w:style>
  <w:style w:type="paragraph" w:styleId="BodyTextIndent">
    <w:name w:val="Body Text Indent"/>
    <w:basedOn w:val="Normal"/>
    <w:link w:val="BodyTextIndentChar"/>
    <w:rsid w:val="00F0140F"/>
    <w:pPr>
      <w:spacing w:after="120" w:line="240" w:lineRule="auto"/>
      <w:ind w:left="283" w:firstLine="360"/>
    </w:pPr>
    <w:rPr>
      <w:rFonts w:ascii="Wingdings" w:eastAsia="Verdana" w:hAnsi="Wingdings" w:cs="Verdana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F0140F"/>
    <w:rPr>
      <w:rFonts w:ascii="Wingdings" w:eastAsia="Verdana" w:hAnsi="Wingdings" w:cs="Verdana"/>
      <w:sz w:val="22"/>
      <w:szCs w:val="22"/>
      <w:lang w:val="en-US" w:eastAsia="en-US" w:bidi="en-US"/>
    </w:rPr>
  </w:style>
  <w:style w:type="paragraph" w:customStyle="1" w:styleId="texte">
    <w:name w:val="texte"/>
    <w:basedOn w:val="Normal"/>
    <w:rsid w:val="00F0140F"/>
    <w:pPr>
      <w:spacing w:after="0" w:line="240" w:lineRule="auto"/>
      <w:ind w:firstLine="360"/>
      <w:jc w:val="both"/>
    </w:pPr>
    <w:rPr>
      <w:rFonts w:ascii="Arial Narrow" w:eastAsia="Verdana" w:hAnsi="Arial Narrow" w:cs="Arial Narrow"/>
      <w:sz w:val="20"/>
      <w:lang w:val="en-US" w:eastAsia="fr-FR" w:bidi="en-US"/>
    </w:rPr>
  </w:style>
  <w:style w:type="paragraph" w:styleId="NormalWeb">
    <w:name w:val="Normal (Web)"/>
    <w:basedOn w:val="Normal"/>
    <w:rsid w:val="00F0140F"/>
    <w:pPr>
      <w:spacing w:before="100" w:beforeAutospacing="1" w:after="100" w:afterAutospacing="1" w:line="240" w:lineRule="auto"/>
      <w:ind w:firstLine="360"/>
    </w:pPr>
    <w:rPr>
      <w:rFonts w:ascii="Wingdings" w:eastAsia="Verdana" w:hAnsi="Wingdings" w:cs="Verdana"/>
      <w:lang w:val="en-US" w:eastAsia="fr-FR" w:bidi="en-US"/>
    </w:rPr>
  </w:style>
  <w:style w:type="character" w:styleId="Strong">
    <w:name w:val="Strong"/>
    <w:uiPriority w:val="22"/>
    <w:qFormat/>
    <w:rsid w:val="00F0140F"/>
    <w:rPr>
      <w:b/>
      <w:bCs/>
      <w:spacing w:val="0"/>
    </w:rPr>
  </w:style>
  <w:style w:type="paragraph" w:customStyle="1" w:styleId="WW-BodyText2">
    <w:name w:val="WW-Body Text 2"/>
    <w:basedOn w:val="Normal"/>
    <w:rsid w:val="00F0140F"/>
    <w:pPr>
      <w:suppressAutoHyphens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Wingdings" w:eastAsia="Verdana" w:hAnsi="Wingdings" w:cs="Verdana"/>
      <w:szCs w:val="20"/>
      <w:lang w:val="en-GB" w:bidi="en-US"/>
    </w:rPr>
  </w:style>
  <w:style w:type="character" w:customStyle="1" w:styleId="inlinetitle">
    <w:name w:val="inlinetitle"/>
    <w:rsid w:val="00F0140F"/>
    <w:rPr>
      <w:rFonts w:ascii="Arial Unicode MS" w:hAnsi="Arial Unicode MS" w:hint="default"/>
      <w:b/>
      <w:bCs/>
      <w:sz w:val="31"/>
      <w:szCs w:val="31"/>
    </w:rPr>
  </w:style>
  <w:style w:type="character" w:customStyle="1" w:styleId="findlink">
    <w:name w:val="findlink"/>
    <w:basedOn w:val="DefaultParagraphFont"/>
    <w:rsid w:val="00F0140F"/>
  </w:style>
  <w:style w:type="character" w:customStyle="1" w:styleId="bloglink">
    <w:name w:val="bloglink"/>
    <w:basedOn w:val="DefaultParagraphFont"/>
    <w:rsid w:val="00F0140F"/>
  </w:style>
  <w:style w:type="paragraph" w:customStyle="1" w:styleId="Memoheading">
    <w:name w:val="Memo heading"/>
    <w:rsid w:val="00F0140F"/>
    <w:pPr>
      <w:ind w:firstLine="360"/>
    </w:pPr>
    <w:rPr>
      <w:rFonts w:ascii="Wingdings" w:eastAsia="Wingdings" w:hAnsi="Wingdings" w:cs="Verdana"/>
      <w:noProof/>
      <w:sz w:val="22"/>
      <w:szCs w:val="22"/>
      <w:lang w:val="en-US" w:eastAsia="en-US"/>
    </w:rPr>
  </w:style>
  <w:style w:type="paragraph" w:customStyle="1" w:styleId="List1">
    <w:name w:val="List_1"/>
    <w:basedOn w:val="Normal"/>
    <w:rsid w:val="00F0140F"/>
    <w:pPr>
      <w:numPr>
        <w:numId w:val="5"/>
      </w:numPr>
      <w:spacing w:after="0" w:line="240" w:lineRule="auto"/>
    </w:pPr>
    <w:rPr>
      <w:rFonts w:ascii="Wingdings" w:eastAsia="Verdana" w:hAnsi="Wingdings" w:cs="Verdana"/>
      <w:lang w:val="en-GB" w:bidi="en-US"/>
    </w:rPr>
  </w:style>
  <w:style w:type="paragraph" w:styleId="BodyTextIndent2">
    <w:name w:val="Body Text Indent 2"/>
    <w:basedOn w:val="Normal"/>
    <w:link w:val="BodyTextIndent2Char"/>
    <w:rsid w:val="00F0140F"/>
    <w:pPr>
      <w:spacing w:after="120" w:line="480" w:lineRule="auto"/>
      <w:ind w:left="283" w:firstLine="360"/>
    </w:pPr>
    <w:rPr>
      <w:rFonts w:ascii="Wingdings" w:eastAsia="Verdana" w:hAnsi="Wingdings" w:cs="Verdana"/>
      <w:lang w:val="en-US" w:bidi="en-US"/>
    </w:rPr>
  </w:style>
  <w:style w:type="character" w:customStyle="1" w:styleId="BodyTextIndent2Char">
    <w:name w:val="Body Text Indent 2 Char"/>
    <w:basedOn w:val="DefaultParagraphFont"/>
    <w:link w:val="BodyTextIndent2"/>
    <w:rsid w:val="00F0140F"/>
    <w:rPr>
      <w:rFonts w:ascii="Wingdings" w:eastAsia="Verdana" w:hAnsi="Wingdings" w:cs="Verdana"/>
      <w:sz w:val="22"/>
      <w:szCs w:val="22"/>
      <w:lang w:val="en-US" w:eastAsia="en-US" w:bidi="en-US"/>
    </w:rPr>
  </w:style>
  <w:style w:type="paragraph" w:styleId="BodyTextIndent3">
    <w:name w:val="Body Text Indent 3"/>
    <w:basedOn w:val="Normal"/>
    <w:link w:val="BodyTextIndent3Char"/>
    <w:rsid w:val="00F0140F"/>
    <w:pPr>
      <w:spacing w:after="120" w:line="240" w:lineRule="auto"/>
      <w:ind w:left="283" w:firstLine="360"/>
    </w:pPr>
    <w:rPr>
      <w:rFonts w:ascii="Wingdings" w:eastAsia="Verdana" w:hAnsi="Wingdings" w:cs="Verdana"/>
      <w:sz w:val="16"/>
      <w:szCs w:val="16"/>
      <w:lang w:val="en-US" w:bidi="en-US"/>
    </w:rPr>
  </w:style>
  <w:style w:type="character" w:customStyle="1" w:styleId="BodyTextIndent3Char">
    <w:name w:val="Body Text Indent 3 Char"/>
    <w:basedOn w:val="DefaultParagraphFont"/>
    <w:link w:val="BodyTextIndent3"/>
    <w:rsid w:val="00F0140F"/>
    <w:rPr>
      <w:rFonts w:ascii="Wingdings" w:eastAsia="Verdana" w:hAnsi="Wingdings" w:cs="Verdana"/>
      <w:sz w:val="16"/>
      <w:szCs w:val="16"/>
      <w:lang w:val="en-US" w:eastAsia="en-US" w:bidi="en-US"/>
    </w:rPr>
  </w:style>
  <w:style w:type="paragraph" w:customStyle="1" w:styleId="bodytext1">
    <w:name w:val="bodytext1"/>
    <w:basedOn w:val="Normal"/>
    <w:rsid w:val="00F0140F"/>
    <w:pPr>
      <w:spacing w:after="100" w:afterAutospacing="1" w:line="240" w:lineRule="auto"/>
      <w:ind w:firstLine="360"/>
    </w:pPr>
    <w:rPr>
      <w:rFonts w:ascii="Wingdings" w:eastAsia="Verdana" w:hAnsi="Wingdings" w:cs="Verdana"/>
      <w:sz w:val="18"/>
      <w:szCs w:val="18"/>
      <w:lang w:val="en-US" w:eastAsia="fr-FR" w:bidi="en-US"/>
    </w:rPr>
  </w:style>
  <w:style w:type="paragraph" w:styleId="EndnoteText">
    <w:name w:val="endnote text"/>
    <w:basedOn w:val="Normal"/>
    <w:link w:val="EndnoteTextChar"/>
    <w:rsid w:val="00F0140F"/>
    <w:pPr>
      <w:spacing w:after="0" w:line="240" w:lineRule="auto"/>
      <w:ind w:firstLine="360"/>
    </w:pPr>
    <w:rPr>
      <w:rFonts w:ascii="Wingdings" w:eastAsia="Wingdings" w:hAnsi="Wingdings" w:cs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0140F"/>
    <w:rPr>
      <w:rFonts w:ascii="Wingdings" w:eastAsia="Wingdings" w:hAnsi="Wingdings" w:cs="Verdana"/>
      <w:lang w:eastAsia="en-US"/>
    </w:rPr>
  </w:style>
  <w:style w:type="character" w:styleId="EndnoteReference">
    <w:name w:val="endnote reference"/>
    <w:rsid w:val="00F0140F"/>
    <w:rPr>
      <w:vertAlign w:val="superscript"/>
    </w:rPr>
  </w:style>
  <w:style w:type="paragraph" w:customStyle="1" w:styleId="Paragraphedeliste1">
    <w:name w:val="Paragraphe de liste1"/>
    <w:basedOn w:val="Normal"/>
    <w:rsid w:val="00F0140F"/>
    <w:pPr>
      <w:spacing w:after="0" w:line="240" w:lineRule="auto"/>
      <w:ind w:left="720" w:firstLine="360"/>
      <w:contextualSpacing/>
    </w:pPr>
    <w:rPr>
      <w:rFonts w:ascii="Verdana" w:eastAsia="Verdana" w:hAnsi="Verdana" w:cs="Verdana"/>
      <w:sz w:val="24"/>
      <w:szCs w:val="24"/>
      <w:lang w:val="en-US" w:bidi="en-US"/>
    </w:rPr>
  </w:style>
  <w:style w:type="paragraph" w:customStyle="1" w:styleId="Citation1">
    <w:name w:val="Citation1"/>
    <w:basedOn w:val="Normal"/>
    <w:link w:val="QuoteChar"/>
    <w:uiPriority w:val="29"/>
    <w:qFormat/>
    <w:rsid w:val="00F0140F"/>
    <w:pPr>
      <w:ind w:firstLine="360"/>
    </w:pPr>
    <w:rPr>
      <w:rFonts w:ascii="Wingdings" w:eastAsia="Wingdings" w:hAnsi="Wingdings"/>
      <w:i/>
      <w:iCs/>
      <w:color w:val="000000"/>
      <w:lang w:val="en-US"/>
    </w:rPr>
  </w:style>
  <w:style w:type="character" w:customStyle="1" w:styleId="QuoteChar">
    <w:name w:val="Quote Char"/>
    <w:link w:val="Citation1"/>
    <w:uiPriority w:val="29"/>
    <w:rsid w:val="00F0140F"/>
    <w:rPr>
      <w:rFonts w:ascii="Wingdings" w:eastAsia="Wingdings" w:hAnsi="Wingdings" w:cs="Verdana"/>
      <w:i/>
      <w:iCs/>
      <w:color w:val="000000"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F0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140F"/>
    <w:pPr>
      <w:spacing w:after="0" w:line="240" w:lineRule="auto"/>
      <w:ind w:firstLine="360"/>
    </w:pPr>
    <w:rPr>
      <w:rFonts w:ascii="Wingdings" w:eastAsia="Wingdings" w:hAnsi="Wingdings" w:cs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40F"/>
    <w:rPr>
      <w:rFonts w:ascii="Wingdings" w:eastAsia="Wingdings" w:hAnsi="Wingdings" w:cs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140F"/>
    <w:rPr>
      <w:b/>
      <w:bCs/>
    </w:rPr>
  </w:style>
  <w:style w:type="character" w:styleId="HTMLTypewriter">
    <w:name w:val="HTML Typewriter"/>
    <w:unhideWhenUsed/>
    <w:rsid w:val="00F0140F"/>
    <w:rPr>
      <w:rFonts w:ascii="Tahoma" w:eastAsia="Verdan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0140F"/>
    <w:pPr>
      <w:tabs>
        <w:tab w:val="right" w:leader="dot" w:pos="9061"/>
      </w:tabs>
      <w:spacing w:before="120" w:after="120" w:line="240" w:lineRule="auto"/>
      <w:ind w:firstLine="851"/>
    </w:pPr>
    <w:rPr>
      <w:rFonts w:ascii="Wingdings" w:eastAsia="Verdana" w:hAnsi="Wingdings" w:cs="Verdana"/>
      <w:b/>
      <w:bCs/>
      <w:caps/>
      <w:noProof/>
      <w:sz w:val="28"/>
      <w:szCs w:val="28"/>
      <w:lang w:bidi="en-US"/>
    </w:rPr>
  </w:style>
  <w:style w:type="paragraph" w:styleId="TOC2">
    <w:name w:val="toc 2"/>
    <w:basedOn w:val="Normal"/>
    <w:next w:val="Normal"/>
    <w:autoRedefine/>
    <w:uiPriority w:val="39"/>
    <w:qFormat/>
    <w:rsid w:val="00F0140F"/>
    <w:pPr>
      <w:tabs>
        <w:tab w:val="right" w:leader="dot" w:pos="9061"/>
      </w:tabs>
      <w:spacing w:after="0" w:line="240" w:lineRule="auto"/>
      <w:ind w:left="220" w:firstLine="631"/>
    </w:pPr>
    <w:rPr>
      <w:rFonts w:ascii="Wingdings" w:eastAsia="Verdana" w:hAnsi="Wingdings" w:cs="Verdana"/>
      <w:smallCaps/>
      <w:sz w:val="20"/>
      <w:szCs w:val="20"/>
      <w:lang w:val="en-US" w:bidi="en-US"/>
    </w:rPr>
  </w:style>
  <w:style w:type="table" w:styleId="TableGrid">
    <w:name w:val="Table Grid"/>
    <w:basedOn w:val="TableNormal"/>
    <w:uiPriority w:val="59"/>
    <w:rsid w:val="00F0140F"/>
    <w:rPr>
      <w:rFonts w:ascii="Wingdings" w:eastAsia="Verdana" w:hAnsi="Wingdings" w:cs="Verdan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F0140F"/>
    <w:pPr>
      <w:spacing w:after="0" w:line="240" w:lineRule="auto"/>
      <w:ind w:firstLine="360"/>
    </w:pPr>
    <w:rPr>
      <w:rFonts w:ascii="Wingdings" w:eastAsia="Verdana" w:hAnsi="Wingdings" w:cs="Verdana"/>
      <w:b/>
      <w:bCs/>
      <w:sz w:val="18"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40F"/>
    <w:pPr>
      <w:spacing w:before="200" w:after="900" w:line="240" w:lineRule="auto"/>
      <w:jc w:val="right"/>
    </w:pPr>
    <w:rPr>
      <w:rFonts w:ascii="Wingdings" w:eastAsia="Verdana" w:hAnsi="Wingdings" w:cs="Verdan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140F"/>
    <w:rPr>
      <w:rFonts w:ascii="Wingdings" w:eastAsia="Verdana" w:hAnsi="Wingdings" w:cs="Verdana"/>
      <w:i/>
      <w:iCs/>
      <w:sz w:val="24"/>
      <w:szCs w:val="24"/>
    </w:rPr>
  </w:style>
  <w:style w:type="character" w:styleId="Emphasis">
    <w:name w:val="Emphasis"/>
    <w:uiPriority w:val="20"/>
    <w:qFormat/>
    <w:rsid w:val="00F0140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F0140F"/>
    <w:pPr>
      <w:spacing w:after="0" w:line="240" w:lineRule="auto"/>
    </w:pPr>
    <w:rPr>
      <w:rFonts w:ascii="Wingdings" w:eastAsia="Verdana" w:hAnsi="Wingdings" w:cs="Verdana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140F"/>
    <w:rPr>
      <w:rFonts w:ascii="Wingdings" w:eastAsia="Verdana" w:hAnsi="Wingdings" w:cs="Verdana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1"/>
    <w:uiPriority w:val="29"/>
    <w:qFormat/>
    <w:rsid w:val="00F0140F"/>
    <w:pPr>
      <w:spacing w:after="0" w:line="240" w:lineRule="auto"/>
      <w:ind w:firstLine="360"/>
    </w:pPr>
    <w:rPr>
      <w:rFonts w:ascii="SimSun" w:eastAsia="Verdana" w:hAnsi="SimSun" w:cs="Verdana"/>
      <w:i/>
      <w:iCs/>
      <w:color w:val="5A5A5A"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29"/>
    <w:rsid w:val="00F0140F"/>
    <w:rPr>
      <w:rFonts w:ascii="SimSun" w:eastAsia="Verdana" w:hAnsi="SimSun" w:cs="Verdan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4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SimSun" w:eastAsia="Verdana" w:hAnsi="SimSun" w:cs="Verdan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40F"/>
    <w:rPr>
      <w:rFonts w:ascii="SimSun" w:eastAsia="Verdana" w:hAnsi="SimSun" w:cs="Verdan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F0140F"/>
    <w:rPr>
      <w:i/>
      <w:iCs/>
      <w:color w:val="5A5A5A"/>
    </w:rPr>
  </w:style>
  <w:style w:type="character" w:styleId="IntenseEmphasis">
    <w:name w:val="Intense Emphasis"/>
    <w:uiPriority w:val="21"/>
    <w:qFormat/>
    <w:rsid w:val="00F0140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0140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F0140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F0140F"/>
    <w:rPr>
      <w:rFonts w:ascii="SimSun" w:eastAsia="Verdana" w:hAnsi="SimSun" w:cs="Verdan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F0140F"/>
    <w:pPr>
      <w:outlineLvl w:val="9"/>
    </w:pPr>
  </w:style>
  <w:style w:type="paragraph" w:styleId="TOC3">
    <w:name w:val="toc 3"/>
    <w:basedOn w:val="Normal"/>
    <w:next w:val="Normal"/>
    <w:autoRedefine/>
    <w:uiPriority w:val="39"/>
    <w:qFormat/>
    <w:rsid w:val="00F0140F"/>
    <w:pPr>
      <w:tabs>
        <w:tab w:val="left" w:pos="1540"/>
        <w:tab w:val="left" w:pos="5893"/>
        <w:tab w:val="right" w:leader="dot" w:pos="9061"/>
      </w:tabs>
      <w:spacing w:after="0" w:line="240" w:lineRule="auto"/>
      <w:ind w:left="440" w:firstLine="360"/>
    </w:pPr>
    <w:rPr>
      <w:rFonts w:ascii="Wingdings" w:eastAsia="Verdana" w:hAnsi="Wingdings" w:cs="Verdana"/>
      <w:i/>
      <w:iCs/>
      <w:sz w:val="20"/>
      <w:szCs w:val="20"/>
      <w:lang w:val="en-US" w:bidi="en-US"/>
    </w:rPr>
  </w:style>
  <w:style w:type="character" w:customStyle="1" w:styleId="texto11">
    <w:name w:val="texto11"/>
    <w:basedOn w:val="DefaultParagraphFont"/>
    <w:rsid w:val="00F0140F"/>
  </w:style>
  <w:style w:type="character" w:customStyle="1" w:styleId="longtext">
    <w:name w:val="long_text"/>
    <w:basedOn w:val="DefaultParagraphFont"/>
    <w:rsid w:val="00F0140F"/>
  </w:style>
  <w:style w:type="paragraph" w:styleId="TOC4">
    <w:name w:val="toc 4"/>
    <w:basedOn w:val="Normal"/>
    <w:next w:val="Normal"/>
    <w:autoRedefine/>
    <w:uiPriority w:val="39"/>
    <w:rsid w:val="00F0140F"/>
    <w:pPr>
      <w:spacing w:after="0" w:line="240" w:lineRule="auto"/>
      <w:ind w:left="66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5">
    <w:name w:val="toc 5"/>
    <w:basedOn w:val="Normal"/>
    <w:next w:val="Normal"/>
    <w:autoRedefine/>
    <w:rsid w:val="00F0140F"/>
    <w:pPr>
      <w:spacing w:after="0" w:line="240" w:lineRule="auto"/>
      <w:ind w:left="88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6">
    <w:name w:val="toc 6"/>
    <w:basedOn w:val="Normal"/>
    <w:next w:val="Normal"/>
    <w:autoRedefine/>
    <w:rsid w:val="00F0140F"/>
    <w:pPr>
      <w:spacing w:after="0" w:line="240" w:lineRule="auto"/>
      <w:ind w:left="110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7">
    <w:name w:val="toc 7"/>
    <w:basedOn w:val="Normal"/>
    <w:next w:val="Normal"/>
    <w:autoRedefine/>
    <w:rsid w:val="00F0140F"/>
    <w:pPr>
      <w:spacing w:after="0" w:line="240" w:lineRule="auto"/>
      <w:ind w:left="132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8">
    <w:name w:val="toc 8"/>
    <w:basedOn w:val="Normal"/>
    <w:next w:val="Normal"/>
    <w:autoRedefine/>
    <w:rsid w:val="00F0140F"/>
    <w:pPr>
      <w:spacing w:after="0" w:line="240" w:lineRule="auto"/>
      <w:ind w:left="154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9">
    <w:name w:val="toc 9"/>
    <w:basedOn w:val="Normal"/>
    <w:next w:val="Normal"/>
    <w:autoRedefine/>
    <w:rsid w:val="00F0140F"/>
    <w:pPr>
      <w:spacing w:after="0" w:line="240" w:lineRule="auto"/>
      <w:ind w:left="176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customStyle="1" w:styleId="ListParagraph1">
    <w:name w:val="List Paragraph1"/>
    <w:basedOn w:val="Normal"/>
    <w:uiPriority w:val="34"/>
    <w:qFormat/>
    <w:rsid w:val="00F0140F"/>
    <w:pPr>
      <w:ind w:left="720"/>
      <w:contextualSpacing/>
    </w:pPr>
    <w:rPr>
      <w:rFonts w:ascii="Wingdings" w:eastAsia="Verdana" w:hAnsi="Wingdings" w:cs="Verdana"/>
    </w:rPr>
  </w:style>
  <w:style w:type="table" w:styleId="TableColorful3">
    <w:name w:val="Table Colorful 3"/>
    <w:basedOn w:val="TableNormal"/>
    <w:rsid w:val="00F0140F"/>
    <w:pPr>
      <w:ind w:firstLine="360"/>
    </w:pPr>
    <w:rPr>
      <w:rFonts w:ascii="Wingdings" w:eastAsia="Verdana" w:hAnsi="Wingdings" w:cs="Verdan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F0140F"/>
    <w:pPr>
      <w:autoSpaceDE w:val="0"/>
      <w:autoSpaceDN w:val="0"/>
      <w:adjustRightInd w:val="0"/>
    </w:pPr>
    <w:rPr>
      <w:rFonts w:ascii="Arial Narrow" w:eastAsia="Verdana" w:hAnsi="Arial Narrow" w:cs="Arial Narrow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0140F"/>
  </w:style>
  <w:style w:type="numbering" w:customStyle="1" w:styleId="NoList11">
    <w:name w:val="No List11"/>
    <w:next w:val="NoList"/>
    <w:uiPriority w:val="99"/>
    <w:semiHidden/>
    <w:unhideWhenUsed/>
    <w:rsid w:val="00F0140F"/>
  </w:style>
  <w:style w:type="numbering" w:customStyle="1" w:styleId="NoList2">
    <w:name w:val="No List2"/>
    <w:next w:val="NoList"/>
    <w:uiPriority w:val="99"/>
    <w:semiHidden/>
    <w:unhideWhenUsed/>
    <w:rsid w:val="00F0140F"/>
  </w:style>
  <w:style w:type="paragraph" w:customStyle="1" w:styleId="Pa15">
    <w:name w:val="Pa15"/>
    <w:basedOn w:val="Normal"/>
    <w:next w:val="Normal"/>
    <w:rsid w:val="00F0140F"/>
    <w:pPr>
      <w:autoSpaceDE w:val="0"/>
      <w:autoSpaceDN w:val="0"/>
      <w:adjustRightInd w:val="0"/>
      <w:spacing w:after="0" w:line="201" w:lineRule="atLeast"/>
    </w:pPr>
    <w:rPr>
      <w:rFonts w:ascii="Gill Sans MT Condensed" w:eastAsia="Verdana" w:hAnsi="Gill Sans MT Condensed" w:cs="Verdana"/>
      <w:sz w:val="24"/>
      <w:szCs w:val="24"/>
      <w:lang w:eastAsia="fr-FR"/>
    </w:rPr>
  </w:style>
  <w:style w:type="paragraph" w:styleId="Revision">
    <w:name w:val="Revision"/>
    <w:hidden/>
    <w:uiPriority w:val="99"/>
    <w:semiHidden/>
    <w:rsid w:val="00F0140F"/>
    <w:rPr>
      <w:rFonts w:ascii="Wingdings" w:eastAsia="Wingdings" w:hAnsi="Wingdings" w:cs="Verdana"/>
      <w:sz w:val="22"/>
      <w:szCs w:val="22"/>
      <w:lang w:eastAsia="en-US"/>
    </w:rPr>
  </w:style>
  <w:style w:type="table" w:styleId="TableClassic3">
    <w:name w:val="Table Classic 3"/>
    <w:basedOn w:val="TableNormal"/>
    <w:rsid w:val="00F0140F"/>
    <w:pPr>
      <w:ind w:firstLine="360"/>
    </w:pPr>
    <w:rPr>
      <w:rFonts w:ascii="Wingdings" w:eastAsia="Verdana" w:hAnsi="Wingdings" w:cs="Verdan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0140F"/>
  </w:style>
  <w:style w:type="table" w:customStyle="1" w:styleId="TableGrid1">
    <w:name w:val="Table Grid1"/>
    <w:basedOn w:val="TableNormal"/>
    <w:next w:val="TableGrid"/>
    <w:uiPriority w:val="59"/>
    <w:rsid w:val="00F0140F"/>
    <w:rPr>
      <w:rFonts w:ascii="Wingdings" w:eastAsia="Wingdings" w:hAnsi="Wingdings" w:cs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F0140F"/>
  </w:style>
  <w:style w:type="table" w:customStyle="1" w:styleId="TableGrid2">
    <w:name w:val="Table Grid2"/>
    <w:basedOn w:val="TableNormal"/>
    <w:next w:val="TableGrid"/>
    <w:uiPriority w:val="59"/>
    <w:rsid w:val="00F014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F0140F"/>
    <w:rPr>
      <w:rFonts w:ascii="Wingdings" w:eastAsia="Verdana" w:hAnsi="Wingdings" w:cs="Verdan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0140F"/>
    <w:rPr>
      <w:rFonts w:ascii="Wingdings" w:eastAsia="Verdana" w:hAnsi="Wingdings" w:cs="Verdan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5">
    <w:name w:val="No List5"/>
    <w:next w:val="NoList"/>
    <w:uiPriority w:val="99"/>
    <w:semiHidden/>
    <w:unhideWhenUsed/>
    <w:rsid w:val="00F0140F"/>
  </w:style>
  <w:style w:type="table" w:customStyle="1" w:styleId="TableGrid3">
    <w:name w:val="Table Grid3"/>
    <w:basedOn w:val="TableNormal"/>
    <w:next w:val="TableGrid"/>
    <w:uiPriority w:val="59"/>
    <w:rsid w:val="00F014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F0140F"/>
  </w:style>
  <w:style w:type="numbering" w:customStyle="1" w:styleId="NoList111">
    <w:name w:val="No List111"/>
    <w:next w:val="NoList"/>
    <w:uiPriority w:val="99"/>
    <w:semiHidden/>
    <w:unhideWhenUsed/>
    <w:rsid w:val="00F0140F"/>
  </w:style>
  <w:style w:type="numbering" w:customStyle="1" w:styleId="NoList21">
    <w:name w:val="No List21"/>
    <w:next w:val="NoList"/>
    <w:uiPriority w:val="99"/>
    <w:semiHidden/>
    <w:unhideWhenUsed/>
    <w:rsid w:val="00F0140F"/>
  </w:style>
  <w:style w:type="numbering" w:customStyle="1" w:styleId="NoList6">
    <w:name w:val="No List6"/>
    <w:next w:val="NoList"/>
    <w:uiPriority w:val="99"/>
    <w:semiHidden/>
    <w:unhideWhenUsed/>
    <w:rsid w:val="00F0140F"/>
  </w:style>
  <w:style w:type="numbering" w:customStyle="1" w:styleId="NoList13">
    <w:name w:val="No List13"/>
    <w:next w:val="NoList"/>
    <w:uiPriority w:val="99"/>
    <w:semiHidden/>
    <w:unhideWhenUsed/>
    <w:rsid w:val="00F0140F"/>
  </w:style>
  <w:style w:type="character" w:customStyle="1" w:styleId="FollowedHyperlink1">
    <w:name w:val="FollowedHyperlink1"/>
    <w:uiPriority w:val="99"/>
    <w:semiHidden/>
    <w:unhideWhenUsed/>
    <w:rsid w:val="00F0140F"/>
    <w:rPr>
      <w:color w:val="954F72"/>
      <w:u w:val="single"/>
    </w:rPr>
  </w:style>
  <w:style w:type="table" w:customStyle="1" w:styleId="TableClassic31">
    <w:name w:val="Table Classic 31"/>
    <w:basedOn w:val="TableNormal"/>
    <w:next w:val="TableClassic3"/>
    <w:semiHidden/>
    <w:unhideWhenUsed/>
    <w:rsid w:val="00F0140F"/>
    <w:pPr>
      <w:ind w:firstLine="360"/>
    </w:pPr>
    <w:rPr>
      <w:rFonts w:ascii="Wingdings" w:eastAsia="Verdana" w:hAnsi="Wingdings" w:cs="Verdan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unhideWhenUsed/>
    <w:rsid w:val="00F0140F"/>
    <w:pPr>
      <w:ind w:firstLine="360"/>
    </w:pPr>
    <w:rPr>
      <w:rFonts w:ascii="Wingdings" w:eastAsia="Verdana" w:hAnsi="Wingdings" w:cs="Verdan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">
    <w:name w:val="Table Grid4"/>
    <w:basedOn w:val="TableNormal"/>
    <w:next w:val="TableGrid"/>
    <w:uiPriority w:val="59"/>
    <w:rsid w:val="00F0140F"/>
    <w:rPr>
      <w:rFonts w:ascii="Wingdings" w:eastAsia="Verdana" w:hAnsi="Wingdings" w:cs="Verdan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0">
    <w:name w:val="Medium Shading 21"/>
    <w:basedOn w:val="TableNormal"/>
    <w:next w:val="MediumShading21"/>
    <w:uiPriority w:val="64"/>
    <w:semiHidden/>
    <w:unhideWhenUsed/>
    <w:rsid w:val="00F0140F"/>
    <w:rPr>
      <w:rFonts w:ascii="Wingdings" w:eastAsia="Verdana" w:hAnsi="Wingdings" w:cs="Verdan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F0140F"/>
    <w:rPr>
      <w:rFonts w:ascii="Wingdings" w:eastAsia="Verdana" w:hAnsi="Wingdings" w:cs="Verdan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1">
    <w:name w:val="Table Grid11"/>
    <w:basedOn w:val="TableNormal"/>
    <w:uiPriority w:val="59"/>
    <w:rsid w:val="00F0140F"/>
    <w:rPr>
      <w:rFonts w:ascii="Wingdings" w:eastAsia="Wingdings" w:hAnsi="Wingdings" w:cs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F014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F014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F0140F"/>
    <w:rPr>
      <w:color w:val="954F72"/>
      <w:u w:val="single"/>
    </w:rPr>
  </w:style>
  <w:style w:type="numbering" w:customStyle="1" w:styleId="NoList7">
    <w:name w:val="No List7"/>
    <w:next w:val="NoList"/>
    <w:uiPriority w:val="99"/>
    <w:semiHidden/>
    <w:unhideWhenUsed/>
    <w:rsid w:val="00F0140F"/>
  </w:style>
  <w:style w:type="numbering" w:customStyle="1" w:styleId="NoList14">
    <w:name w:val="No List14"/>
    <w:next w:val="NoList"/>
    <w:uiPriority w:val="99"/>
    <w:semiHidden/>
    <w:unhideWhenUsed/>
    <w:rsid w:val="00F0140F"/>
  </w:style>
  <w:style w:type="table" w:customStyle="1" w:styleId="TableClassic32">
    <w:name w:val="Table Classic 32"/>
    <w:basedOn w:val="TableNormal"/>
    <w:next w:val="TableClassic3"/>
    <w:semiHidden/>
    <w:unhideWhenUsed/>
    <w:rsid w:val="00F0140F"/>
    <w:pPr>
      <w:ind w:firstLine="360"/>
    </w:pPr>
    <w:rPr>
      <w:rFonts w:ascii="Wingdings" w:eastAsia="Verdana" w:hAnsi="Wingdings" w:cs="Verdan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semiHidden/>
    <w:unhideWhenUsed/>
    <w:rsid w:val="00F0140F"/>
    <w:pPr>
      <w:ind w:firstLine="360"/>
    </w:pPr>
    <w:rPr>
      <w:rFonts w:ascii="Wingdings" w:eastAsia="Verdana" w:hAnsi="Wingdings" w:cs="Verdan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5">
    <w:name w:val="Table Grid5"/>
    <w:basedOn w:val="TableNormal"/>
    <w:next w:val="TableGrid"/>
    <w:uiPriority w:val="59"/>
    <w:rsid w:val="00F0140F"/>
    <w:rPr>
      <w:rFonts w:ascii="Wingdings" w:eastAsia="Verdana" w:hAnsi="Wingdings" w:cs="Verdan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2">
    <w:name w:val="Medium Shading 22"/>
    <w:basedOn w:val="TableNormal"/>
    <w:next w:val="MediumShading21"/>
    <w:uiPriority w:val="64"/>
    <w:semiHidden/>
    <w:unhideWhenUsed/>
    <w:rsid w:val="00F0140F"/>
    <w:rPr>
      <w:rFonts w:ascii="Wingdings" w:eastAsia="Verdana" w:hAnsi="Wingdings" w:cs="Verdan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semiHidden/>
    <w:unhideWhenUsed/>
    <w:rsid w:val="00F0140F"/>
    <w:rPr>
      <w:rFonts w:ascii="Wingdings" w:eastAsia="Verdana" w:hAnsi="Wingdings" w:cs="Verdan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">
    <w:name w:val="Table Grid12"/>
    <w:basedOn w:val="TableNormal"/>
    <w:uiPriority w:val="59"/>
    <w:rsid w:val="00F0140F"/>
    <w:rPr>
      <w:rFonts w:ascii="Wingdings" w:eastAsia="Wingdings" w:hAnsi="Wingdings" w:cs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014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F014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2B0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2B0D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2B0DE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2B0D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2B0D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2B0D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2B0DE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2B0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2B0D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2B0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2B0DE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2B0D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2B0D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/REPOBLIKAN’I MADAGASIKARA</vt:lpstr>
      <vt:lpstr>MINISTERE DE L’INTERIEUR ET DE LA DECENTRALISATION</vt:lpstr>
      <vt:lpstr>Bureau National de Gestion des Risques et DES Catastrophes</vt:lpstr>
      <vt:lpstr>SECRETARIAT EXECUTIF</vt:lpstr>
      <vt:lpstr>REUNION CRIC</vt:lpstr>
      <vt:lpstr>PV de réunion du 09 mars 2017</vt:lpstr>
    </vt:vector>
  </TitlesOfParts>
  <Company>HP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RAONIVELO Nianja</cp:lastModifiedBy>
  <cp:revision>2</cp:revision>
  <dcterms:created xsi:type="dcterms:W3CDTF">2017-03-12T17:07:00Z</dcterms:created>
  <dcterms:modified xsi:type="dcterms:W3CDTF">2017-03-12T17:07:00Z</dcterms:modified>
</cp:coreProperties>
</file>